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C8EE9" w14:textId="376AC044" w:rsidR="000A76BC" w:rsidRDefault="0022002F" w:rsidP="000A76B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PANDEMIC MANAGEMENT </w:t>
      </w:r>
      <w:r w:rsidR="000A76BC" w:rsidRPr="000244A5">
        <w:rPr>
          <w:rFonts w:ascii="Arial Black" w:hAnsi="Arial Black"/>
          <w:sz w:val="36"/>
          <w:szCs w:val="36"/>
        </w:rPr>
        <w:t>P</w:t>
      </w:r>
      <w:r>
        <w:rPr>
          <w:rFonts w:ascii="Arial Black" w:hAnsi="Arial Black"/>
          <w:sz w:val="36"/>
          <w:szCs w:val="36"/>
        </w:rPr>
        <w:t>OLICY</w:t>
      </w:r>
      <w:r w:rsidR="000244A5">
        <w:rPr>
          <w:rFonts w:ascii="Arial Black" w:hAnsi="Arial Black"/>
          <w:sz w:val="36"/>
          <w:szCs w:val="36"/>
        </w:rPr>
        <w:t xml:space="preserve"> </w:t>
      </w:r>
    </w:p>
    <w:p w14:paraId="155ECAD8" w14:textId="347C10B7" w:rsidR="0022002F" w:rsidRPr="000244A5" w:rsidRDefault="0022002F" w:rsidP="000A76B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Trochu Municipal Library</w:t>
      </w:r>
    </w:p>
    <w:p w14:paraId="77D5A377" w14:textId="77777777" w:rsidR="000A76BC" w:rsidRDefault="000A76BC" w:rsidP="000A76BC">
      <w:pPr>
        <w:shd w:val="clear" w:color="auto" w:fill="FFFFFF"/>
        <w:spacing w:before="100" w:beforeAutospacing="1" w:after="100" w:afterAutospacing="1" w:line="240" w:lineRule="auto"/>
        <w:outlineLvl w:val="3"/>
      </w:pPr>
    </w:p>
    <w:p w14:paraId="61D0E627" w14:textId="03232F2E" w:rsidR="000A76BC" w:rsidRPr="00EE6BC6" w:rsidRDefault="000A76BC" w:rsidP="000A76B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4BDC4"/>
          <w:sz w:val="28"/>
          <w:szCs w:val="28"/>
          <w:lang w:eastAsia="en-CA"/>
        </w:rPr>
      </w:pPr>
      <w:r w:rsidRPr="00EE6BC6">
        <w:rPr>
          <w:rFonts w:ascii="Arial" w:eastAsia="Times New Roman" w:hAnsi="Arial" w:cs="Arial"/>
          <w:b/>
          <w:bCs/>
          <w:color w:val="14BDC4"/>
          <w:sz w:val="28"/>
          <w:szCs w:val="28"/>
          <w:lang w:eastAsia="en-CA"/>
        </w:rPr>
        <w:t>We are a mask friendly zone.  Please feel free to wear yours or ask us for one. </w:t>
      </w:r>
    </w:p>
    <w:p w14:paraId="730DFFC1" w14:textId="77777777" w:rsidR="00FB234A" w:rsidRDefault="000A76BC" w:rsidP="00FB234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4BDC4"/>
          <w:sz w:val="28"/>
          <w:szCs w:val="28"/>
          <w:lang w:eastAsia="en-CA"/>
        </w:rPr>
      </w:pPr>
      <w:r w:rsidRPr="00EE6BC6">
        <w:rPr>
          <w:rFonts w:ascii="Arial" w:eastAsia="Times New Roman" w:hAnsi="Arial" w:cs="Arial"/>
          <w:b/>
          <w:bCs/>
          <w:color w:val="14BDC4"/>
          <w:sz w:val="28"/>
          <w:szCs w:val="28"/>
          <w:lang w:eastAsia="en-CA"/>
        </w:rPr>
        <w:t>Facilities</w:t>
      </w:r>
    </w:p>
    <w:p w14:paraId="5D5D619D" w14:textId="678C784B" w:rsidR="000A76BC" w:rsidRDefault="000A76BC" w:rsidP="000A76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  <w:r w:rsidRPr="000A76BC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>Patrons will have limited access to the buildin</w:t>
      </w:r>
      <w:r w:rsidR="007A1DB1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>g.</w:t>
      </w:r>
    </w:p>
    <w:p w14:paraId="12EFCDBC" w14:textId="685F98F1" w:rsidR="00FB234A" w:rsidRDefault="00FB234A" w:rsidP="000A76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>Posting signage in highly visible locations that outline physical distancing requirements</w:t>
      </w:r>
    </w:p>
    <w:p w14:paraId="1C22C5F5" w14:textId="77777777" w:rsidR="0035255C" w:rsidRPr="0035255C" w:rsidRDefault="0035255C" w:rsidP="000A76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  <w:r w:rsidRPr="0035255C">
        <w:rPr>
          <w:rFonts w:ascii="Segoe UI" w:hAnsi="Segoe UI" w:cs="Segoe UI"/>
          <w:sz w:val="24"/>
          <w:szCs w:val="24"/>
        </w:rPr>
        <w:t xml:space="preserve">Hand sanitizer containing at least 60% alcohol should be available at library entrances and exits and throughout the library. </w:t>
      </w:r>
    </w:p>
    <w:p w14:paraId="367B5767" w14:textId="322BED4D" w:rsidR="0035255C" w:rsidRPr="000A76BC" w:rsidRDefault="0035255C" w:rsidP="000A76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  <w:r>
        <w:rPr>
          <w:rFonts w:ascii="Segoe UI" w:hAnsi="Segoe UI" w:cs="Segoe UI"/>
          <w:sz w:val="24"/>
          <w:szCs w:val="24"/>
        </w:rPr>
        <w:t xml:space="preserve">Keep </w:t>
      </w:r>
      <w:r w:rsidRPr="0035255C">
        <w:rPr>
          <w:rFonts w:ascii="Segoe UI" w:hAnsi="Segoe UI" w:cs="Segoe UI"/>
          <w:sz w:val="24"/>
          <w:szCs w:val="24"/>
        </w:rPr>
        <w:t>children’s play areas closed</w:t>
      </w:r>
      <w:r>
        <w:rPr>
          <w:rFonts w:ascii="Segoe UI" w:hAnsi="Segoe UI" w:cs="Segoe UI"/>
          <w:sz w:val="24"/>
          <w:szCs w:val="24"/>
        </w:rPr>
        <w:t xml:space="preserve"> and c</w:t>
      </w:r>
      <w:r w:rsidRPr="0035255C">
        <w:rPr>
          <w:rFonts w:ascii="Segoe UI" w:hAnsi="Segoe UI" w:cs="Segoe UI"/>
          <w:sz w:val="24"/>
          <w:szCs w:val="24"/>
        </w:rPr>
        <w:t>ommunal toys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5255C">
        <w:rPr>
          <w:rFonts w:ascii="Segoe UI" w:hAnsi="Segoe UI" w:cs="Segoe UI"/>
          <w:sz w:val="24"/>
          <w:szCs w:val="24"/>
        </w:rPr>
        <w:t>removed</w:t>
      </w:r>
      <w:r>
        <w:t>.</w:t>
      </w:r>
    </w:p>
    <w:p w14:paraId="6276B10E" w14:textId="546786D6" w:rsidR="000A76BC" w:rsidRPr="000A76BC" w:rsidRDefault="000A76BC" w:rsidP="000A76B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50" w:lineRule="atLeast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  <w:r w:rsidRPr="000A76BC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>The library will limit the number of public permitted in the building.  We would like to encourage patrons to do their best to limit their time in the library. </w:t>
      </w:r>
    </w:p>
    <w:p w14:paraId="7E734AF0" w14:textId="7BBE53D1" w:rsidR="000A76BC" w:rsidRDefault="000A76BC" w:rsidP="000A76B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  <w:r w:rsidRPr="000A76BC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 xml:space="preserve">Patrons will be </w:t>
      </w:r>
      <w:r w:rsidR="007A1DB1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 xml:space="preserve">asked to put on gloves to </w:t>
      </w:r>
      <w:r w:rsidRPr="000A76BC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>access the main collection</w:t>
      </w:r>
      <w:r w:rsidR="007A1DB1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 xml:space="preserve"> or </w:t>
      </w:r>
      <w:r w:rsidRPr="000A76BC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>Staff will access items for you from our collection or you may choose from the small selection of items available in the lobby area.</w:t>
      </w:r>
    </w:p>
    <w:p w14:paraId="4FA26340" w14:textId="3D6D286B" w:rsidR="003333C6" w:rsidRPr="000A76BC" w:rsidRDefault="003333C6" w:rsidP="000A76B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>Acrylic Shield will protect the staff at the checkout/check</w:t>
      </w:r>
      <w:r w:rsidR="0022002F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>-in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 xml:space="preserve"> desk.</w:t>
      </w:r>
    </w:p>
    <w:p w14:paraId="280EC5C3" w14:textId="77777777" w:rsidR="000A76BC" w:rsidRPr="000A76BC" w:rsidRDefault="000A76BC" w:rsidP="000A76B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50" w:lineRule="atLeast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  <w:r w:rsidRPr="000A76BC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>Please maintain 6 feet of distance between each other.</w:t>
      </w:r>
    </w:p>
    <w:p w14:paraId="0A334319" w14:textId="3FE8BA3F" w:rsidR="000E63FE" w:rsidRPr="000E63FE" w:rsidRDefault="000A76BC" w:rsidP="000E63F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50" w:lineRule="atLeast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  <w:r w:rsidRPr="000A76BC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 xml:space="preserve">Patrons will </w:t>
      </w:r>
      <w:r w:rsidR="007A1DB1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>not have access at this time to</w:t>
      </w:r>
      <w:r w:rsidRPr="000A76BC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 xml:space="preserve"> the washroom.</w:t>
      </w:r>
    </w:p>
    <w:p w14:paraId="7659BC26" w14:textId="5E3DD8AE" w:rsidR="00EE6BC6" w:rsidRDefault="000A76BC" w:rsidP="00EE6BC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50" w:lineRule="atLeast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  <w:r w:rsidRPr="000A76BC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>Room rentals and quiet study</w:t>
      </w:r>
      <w:r w:rsidR="007A1DB1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>/reading</w:t>
      </w:r>
      <w:r w:rsidRPr="000A76BC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 xml:space="preserve"> area</w:t>
      </w:r>
      <w:r w:rsidR="007A1DB1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>s</w:t>
      </w:r>
      <w:r w:rsidRPr="000A76BC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 xml:space="preserve"> are not available at this time. </w:t>
      </w:r>
    </w:p>
    <w:p w14:paraId="05AE643B" w14:textId="0E47D6D2" w:rsidR="000E63FE" w:rsidRDefault="000E63FE" w:rsidP="000E63FE">
      <w:pPr>
        <w:shd w:val="clear" w:color="auto" w:fill="FFFFFF"/>
        <w:spacing w:before="100" w:beforeAutospacing="1" w:after="100" w:afterAutospacing="1" w:line="450" w:lineRule="atLeast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</w:p>
    <w:p w14:paraId="7508F048" w14:textId="77777777" w:rsidR="000E63FE" w:rsidRPr="00EE6BC6" w:rsidRDefault="000E63FE" w:rsidP="000E63FE">
      <w:pPr>
        <w:shd w:val="clear" w:color="auto" w:fill="FFFFFF"/>
        <w:spacing w:before="100" w:beforeAutospacing="1" w:after="100" w:afterAutospacing="1" w:line="450" w:lineRule="atLeast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</w:p>
    <w:p w14:paraId="471AEADD" w14:textId="77777777" w:rsidR="000A76BC" w:rsidRPr="000A76BC" w:rsidRDefault="000A76BC" w:rsidP="000A76B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4BDC4"/>
          <w:sz w:val="27"/>
          <w:szCs w:val="27"/>
          <w:lang w:eastAsia="en-CA"/>
        </w:rPr>
      </w:pPr>
      <w:r w:rsidRPr="000A76BC">
        <w:rPr>
          <w:rFonts w:ascii="Arial" w:eastAsia="Times New Roman" w:hAnsi="Arial" w:cs="Arial"/>
          <w:b/>
          <w:bCs/>
          <w:color w:val="14BDC4"/>
          <w:sz w:val="27"/>
          <w:szCs w:val="27"/>
          <w:lang w:eastAsia="en-CA"/>
        </w:rPr>
        <w:t>Services</w:t>
      </w:r>
    </w:p>
    <w:p w14:paraId="18051D74" w14:textId="77777777" w:rsidR="000A76BC" w:rsidRPr="000A76BC" w:rsidRDefault="000A76BC" w:rsidP="000A76B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50" w:lineRule="atLeast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  <w:r w:rsidRPr="000A76BC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>Printing/copying/scanning/faxing services will resume.</w:t>
      </w:r>
    </w:p>
    <w:p w14:paraId="328E5A35" w14:textId="388FB325" w:rsidR="000A76BC" w:rsidRPr="007A1DB1" w:rsidRDefault="000A76BC" w:rsidP="007A1DB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450" w:lineRule="atLeast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  <w:r w:rsidRPr="000A76BC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>Copier/printing will only be handled by library staff.</w:t>
      </w:r>
    </w:p>
    <w:p w14:paraId="59ABFF9C" w14:textId="2DA8BEBA" w:rsidR="00E5067A" w:rsidRDefault="000A76BC" w:rsidP="00EE6BC6">
      <w:pPr>
        <w:shd w:val="clear" w:color="auto" w:fill="FFFFFF"/>
        <w:spacing w:before="100" w:beforeAutospacing="1" w:after="100" w:afterAutospacing="1" w:line="450" w:lineRule="atLeast"/>
        <w:ind w:left="720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  <w:r w:rsidRPr="000A76B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CA"/>
        </w:rPr>
        <w:t>NEW Email to print service available.</w:t>
      </w:r>
      <w:r w:rsidRPr="000A76BC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>  Need a document printed?  Email your document to </w:t>
      </w:r>
      <w:hyperlink r:id="rId5" w:tgtFrame="_self" w:history="1">
        <w:r w:rsidR="0022002F">
          <w:rPr>
            <w:rFonts w:ascii="Segoe UI" w:eastAsia="Times New Roman" w:hAnsi="Segoe UI" w:cs="Segoe UI"/>
            <w:b/>
            <w:bCs/>
            <w:color w:val="4F4F4F"/>
            <w:sz w:val="24"/>
            <w:szCs w:val="24"/>
            <w:u w:val="single"/>
            <w:lang w:eastAsia="en-CA"/>
          </w:rPr>
          <w:t>atrmlibrary@marigold.ab.ca</w:t>
        </w:r>
      </w:hyperlink>
      <w:r w:rsidRPr="000A76BC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> and any instructions (colour, double- or single-sided)   We will print your document and have it ready for you when you arrive.  Available for curbside service.  *Standard print charges apply. </w:t>
      </w:r>
    </w:p>
    <w:p w14:paraId="3DA99E4B" w14:textId="77777777" w:rsidR="00C86ABD" w:rsidRPr="000A76BC" w:rsidRDefault="00C86ABD" w:rsidP="00EE6BC6">
      <w:pPr>
        <w:shd w:val="clear" w:color="auto" w:fill="FFFFFF"/>
        <w:spacing w:before="100" w:beforeAutospacing="1" w:after="100" w:afterAutospacing="1" w:line="450" w:lineRule="atLeast"/>
        <w:ind w:left="720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</w:p>
    <w:p w14:paraId="3217C97F" w14:textId="77777777" w:rsidR="000A76BC" w:rsidRPr="000A76BC" w:rsidRDefault="000A76BC" w:rsidP="000A76B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4BDC4"/>
          <w:sz w:val="27"/>
          <w:szCs w:val="27"/>
          <w:lang w:eastAsia="en-CA"/>
        </w:rPr>
      </w:pPr>
      <w:r w:rsidRPr="000A76BC">
        <w:rPr>
          <w:rFonts w:ascii="Arial" w:eastAsia="Times New Roman" w:hAnsi="Arial" w:cs="Arial"/>
          <w:b/>
          <w:bCs/>
          <w:color w:val="14BDC4"/>
          <w:sz w:val="27"/>
          <w:szCs w:val="27"/>
          <w:lang w:eastAsia="en-CA"/>
        </w:rPr>
        <w:t>Computers &amp; Wifi</w:t>
      </w:r>
    </w:p>
    <w:p w14:paraId="5599D285" w14:textId="0C3354A2" w:rsidR="000A76BC" w:rsidRDefault="000A76BC" w:rsidP="000A76B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450" w:lineRule="atLeast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  <w:r w:rsidRPr="000A76BC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 xml:space="preserve">Two public computers </w:t>
      </w:r>
      <w:r w:rsidR="00EE6BC6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 xml:space="preserve">and ipads </w:t>
      </w:r>
      <w:r w:rsidRPr="000A76BC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 xml:space="preserve">are </w:t>
      </w:r>
      <w:r w:rsidR="007A1DB1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>available by appointment.</w:t>
      </w:r>
    </w:p>
    <w:p w14:paraId="074A3F45" w14:textId="77777777" w:rsidR="00401989" w:rsidRDefault="0022002F" w:rsidP="0040198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450" w:lineRule="atLeast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  <w:r w:rsidRPr="000A76BC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>Computer sessions will be limited to 30 minutes.</w:t>
      </w:r>
    </w:p>
    <w:p w14:paraId="7D634098" w14:textId="77777777" w:rsidR="00401989" w:rsidRDefault="007A1DB1" w:rsidP="0040198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450" w:lineRule="atLeast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  <w:r w:rsidRPr="00401989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 xml:space="preserve">Back deck access </w:t>
      </w:r>
      <w:r w:rsidR="000A76BC" w:rsidRPr="00401989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>for wifi device use</w:t>
      </w:r>
      <w:r w:rsidRPr="00401989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 xml:space="preserve"> is available </w:t>
      </w:r>
      <w:r w:rsidR="000244A5" w:rsidRPr="00401989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 xml:space="preserve">during business hours </w:t>
      </w:r>
      <w:r w:rsidRPr="00401989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>using social distancing and</w:t>
      </w:r>
      <w:r w:rsidR="000244A5" w:rsidRPr="00401989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>/or</w:t>
      </w:r>
      <w:r w:rsidRPr="00401989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 xml:space="preserve"> masks.</w:t>
      </w:r>
    </w:p>
    <w:p w14:paraId="74DED752" w14:textId="77777777" w:rsidR="00401989" w:rsidRDefault="00C015E8" w:rsidP="0040198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450" w:lineRule="atLeast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  <w:r w:rsidRPr="00401989">
        <w:rPr>
          <w:rFonts w:ascii="Segoe UI" w:hAnsi="Segoe UI" w:cs="Segoe UI"/>
          <w:sz w:val="24"/>
          <w:szCs w:val="24"/>
        </w:rPr>
        <w:t>Computers used by the public should be cleaned and disinfected between each use.</w:t>
      </w:r>
    </w:p>
    <w:p w14:paraId="524E8720" w14:textId="7F658651" w:rsidR="000A76BC" w:rsidRPr="00401989" w:rsidRDefault="000A76BC" w:rsidP="0040198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450" w:lineRule="atLeast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  <w:r w:rsidRPr="00401989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>Use of public computers for gaming and entertainment purposes will be prohibited until further notice.</w:t>
      </w:r>
    </w:p>
    <w:p w14:paraId="3D5F588A" w14:textId="77777777" w:rsidR="007A1DB1" w:rsidRDefault="007A1DB1" w:rsidP="000A76B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</w:p>
    <w:p w14:paraId="655508FD" w14:textId="5F96F5C4" w:rsidR="000A76BC" w:rsidRPr="000A76BC" w:rsidRDefault="000A76BC" w:rsidP="000A76B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4BDC4"/>
          <w:sz w:val="27"/>
          <w:szCs w:val="27"/>
          <w:lang w:eastAsia="en-CA"/>
        </w:rPr>
      </w:pPr>
      <w:r w:rsidRPr="000A76BC">
        <w:rPr>
          <w:rFonts w:ascii="Arial" w:eastAsia="Times New Roman" w:hAnsi="Arial" w:cs="Arial"/>
          <w:b/>
          <w:bCs/>
          <w:color w:val="14BDC4"/>
          <w:sz w:val="27"/>
          <w:szCs w:val="27"/>
          <w:lang w:eastAsia="en-CA"/>
        </w:rPr>
        <w:t>Borrowing and Returns</w:t>
      </w:r>
    </w:p>
    <w:p w14:paraId="1156C618" w14:textId="77777777" w:rsidR="00401989" w:rsidRDefault="000A76BC" w:rsidP="0040198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450" w:lineRule="atLeast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  <w:r w:rsidRPr="007A1DB1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>The library will continue with curbside pick up service</w:t>
      </w:r>
    </w:p>
    <w:p w14:paraId="6F082747" w14:textId="77777777" w:rsidR="00401989" w:rsidRDefault="000A76BC" w:rsidP="0040198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450" w:lineRule="atLeast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  <w:r w:rsidRPr="00401989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>Please return ALL items (excluding kits) in the outdoor book drop.</w:t>
      </w:r>
    </w:p>
    <w:p w14:paraId="1BB06AB4" w14:textId="54C39A6D" w:rsidR="000A76BC" w:rsidRPr="00401989" w:rsidRDefault="000A76BC" w:rsidP="0040198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450" w:lineRule="atLeast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  <w:r w:rsidRPr="00401989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lastRenderedPageBreak/>
        <w:t>Returned items will be quarantined for 3 days</w:t>
      </w:r>
      <w:r w:rsidR="00C015E8" w:rsidRPr="00401989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 xml:space="preserve"> (72 hours) and not handled during that period. Staff will wear gloves and/or follow hand hygiene when handling returned materials.</w:t>
      </w:r>
    </w:p>
    <w:p w14:paraId="254BC0E0" w14:textId="77777777" w:rsidR="007A1DB1" w:rsidRDefault="007A1DB1" w:rsidP="000A76B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4BDC4"/>
          <w:sz w:val="27"/>
          <w:szCs w:val="27"/>
          <w:lang w:eastAsia="en-CA"/>
        </w:rPr>
      </w:pPr>
    </w:p>
    <w:p w14:paraId="59FA2BDE" w14:textId="100B8721" w:rsidR="000A76BC" w:rsidRPr="000A76BC" w:rsidRDefault="000A76BC" w:rsidP="000A76B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4BDC4"/>
          <w:sz w:val="27"/>
          <w:szCs w:val="27"/>
          <w:lang w:eastAsia="en-CA"/>
        </w:rPr>
      </w:pPr>
      <w:r w:rsidRPr="000A76BC">
        <w:rPr>
          <w:rFonts w:ascii="Arial" w:eastAsia="Times New Roman" w:hAnsi="Arial" w:cs="Arial"/>
          <w:b/>
          <w:bCs/>
          <w:color w:val="14BDC4"/>
          <w:sz w:val="27"/>
          <w:szCs w:val="27"/>
          <w:lang w:eastAsia="en-CA"/>
        </w:rPr>
        <w:t>Health &amp; Safety</w:t>
      </w:r>
    </w:p>
    <w:p w14:paraId="1C60C978" w14:textId="75E1B2B5" w:rsidR="00C23490" w:rsidRPr="00D413C7" w:rsidRDefault="00C23490" w:rsidP="00C2349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  <w:r>
        <w:rPr>
          <w:rFonts w:ascii="Segoe UI" w:hAnsi="Segoe UI" w:cs="Segoe UI"/>
          <w:sz w:val="24"/>
          <w:szCs w:val="24"/>
        </w:rPr>
        <w:t xml:space="preserve">Library Manager will provide </w:t>
      </w:r>
      <w:r w:rsidR="00C015E8" w:rsidRPr="00C015E8">
        <w:rPr>
          <w:rFonts w:ascii="Segoe UI" w:hAnsi="Segoe UI" w:cs="Segoe UI"/>
          <w:sz w:val="24"/>
          <w:szCs w:val="24"/>
        </w:rPr>
        <w:t>staff with training on library practices, such as: New policies and procedures</w:t>
      </w:r>
      <w:r w:rsidR="00C06D1F" w:rsidRPr="00C06D1F">
        <w:rPr>
          <w:rFonts w:ascii="Segoe UI" w:hAnsi="Segoe UI" w:cs="Segoe UI"/>
          <w:sz w:val="24"/>
          <w:szCs w:val="24"/>
        </w:rPr>
        <w:t xml:space="preserve"> </w:t>
      </w:r>
      <w:r w:rsidR="00C06D1F">
        <w:rPr>
          <w:rFonts w:ascii="Segoe UI" w:hAnsi="Segoe UI" w:cs="Segoe UI"/>
          <w:sz w:val="24"/>
          <w:szCs w:val="24"/>
        </w:rPr>
        <w:t>as directed by</w:t>
      </w:r>
      <w:r w:rsidR="00D413C7">
        <w:rPr>
          <w:rFonts w:ascii="Segoe UI" w:hAnsi="Segoe UI" w:cs="Segoe UI"/>
          <w:sz w:val="24"/>
          <w:szCs w:val="24"/>
        </w:rPr>
        <w:t xml:space="preserve"> </w:t>
      </w:r>
      <w:r w:rsidR="00C06D1F" w:rsidRPr="00D413C7">
        <w:rPr>
          <w:rFonts w:ascii="Segoe UI" w:hAnsi="Segoe UI" w:cs="Segoe UI"/>
          <w:sz w:val="24"/>
          <w:szCs w:val="24"/>
        </w:rPr>
        <w:t xml:space="preserve">Alberta Health Services guidelines and the Trochu Municipal Library </w:t>
      </w:r>
      <w:r w:rsidR="00D413C7" w:rsidRPr="00D413C7">
        <w:rPr>
          <w:rFonts w:ascii="Segoe UI" w:hAnsi="Segoe UI" w:cs="Segoe UI"/>
          <w:sz w:val="24"/>
          <w:szCs w:val="24"/>
        </w:rPr>
        <w:t>B</w:t>
      </w:r>
      <w:r w:rsidR="00C06D1F" w:rsidRPr="00D413C7">
        <w:rPr>
          <w:rFonts w:ascii="Segoe UI" w:hAnsi="Segoe UI" w:cs="Segoe UI"/>
          <w:sz w:val="24"/>
          <w:szCs w:val="24"/>
        </w:rPr>
        <w:t>oard</w:t>
      </w:r>
      <w:r w:rsidR="00D413C7" w:rsidRPr="00D413C7">
        <w:rPr>
          <w:rFonts w:ascii="Segoe UI" w:hAnsi="Segoe UI" w:cs="Segoe UI"/>
          <w:sz w:val="24"/>
          <w:szCs w:val="24"/>
        </w:rPr>
        <w:t xml:space="preserve"> </w:t>
      </w:r>
      <w:r w:rsidR="00C06D1F" w:rsidRPr="00D413C7">
        <w:rPr>
          <w:rFonts w:ascii="Segoe UI" w:hAnsi="Segoe UI" w:cs="Segoe UI"/>
          <w:sz w:val="24"/>
          <w:szCs w:val="24"/>
        </w:rPr>
        <w:t>that are,</w:t>
      </w:r>
      <w:r w:rsidR="00C015E8" w:rsidRPr="00D413C7">
        <w:rPr>
          <w:rFonts w:ascii="Segoe UI" w:hAnsi="Segoe UI" w:cs="Segoe UI"/>
          <w:sz w:val="24"/>
          <w:szCs w:val="24"/>
        </w:rPr>
        <w:t xml:space="preserve"> </w:t>
      </w:r>
      <w:r w:rsidR="00C015E8" w:rsidRPr="00C015E8">
        <w:rPr>
          <w:rFonts w:ascii="Segoe UI" w:hAnsi="Segoe UI" w:cs="Segoe UI"/>
          <w:sz w:val="24"/>
          <w:szCs w:val="24"/>
        </w:rPr>
        <w:t xml:space="preserve">related </w:t>
      </w:r>
      <w:r w:rsidR="00C015E8" w:rsidRPr="00D413C7">
        <w:rPr>
          <w:rFonts w:ascii="Segoe UI" w:hAnsi="Segoe UI" w:cs="Segoe UI"/>
          <w:sz w:val="24"/>
          <w:szCs w:val="24"/>
        </w:rPr>
        <w:t xml:space="preserve">to </w:t>
      </w:r>
      <w:r w:rsidR="00C06D1F" w:rsidRPr="00D413C7">
        <w:rPr>
          <w:rFonts w:ascii="Segoe UI" w:hAnsi="Segoe UI" w:cs="Segoe UI"/>
          <w:sz w:val="24"/>
          <w:szCs w:val="24"/>
        </w:rPr>
        <w:t>all pandemic management measures e.g</w:t>
      </w:r>
      <w:r w:rsidR="00D413C7">
        <w:rPr>
          <w:rFonts w:ascii="Segoe UI" w:hAnsi="Segoe UI" w:cs="Segoe UI"/>
          <w:sz w:val="24"/>
          <w:szCs w:val="24"/>
        </w:rPr>
        <w:t>.</w:t>
      </w:r>
      <w:r w:rsidR="00C06D1F">
        <w:rPr>
          <w:rFonts w:ascii="Segoe UI" w:hAnsi="Segoe UI" w:cs="Segoe UI"/>
          <w:sz w:val="24"/>
          <w:szCs w:val="24"/>
        </w:rPr>
        <w:t xml:space="preserve"> </w:t>
      </w:r>
      <w:r w:rsidR="00C015E8" w:rsidRPr="00C015E8">
        <w:rPr>
          <w:rFonts w:ascii="Segoe UI" w:hAnsi="Segoe UI" w:cs="Segoe UI"/>
          <w:sz w:val="24"/>
          <w:szCs w:val="24"/>
        </w:rPr>
        <w:t>COVID-19</w:t>
      </w:r>
      <w:r w:rsidR="00C06D1F" w:rsidRPr="00D413C7">
        <w:rPr>
          <w:rFonts w:ascii="Segoe UI" w:hAnsi="Segoe UI" w:cs="Segoe UI"/>
          <w:sz w:val="24"/>
          <w:szCs w:val="24"/>
        </w:rPr>
        <w:t>. The Library staff will follow</w:t>
      </w:r>
      <w:r>
        <w:rPr>
          <w:rFonts w:ascii="Segoe UI" w:hAnsi="Segoe UI" w:cs="Segoe UI"/>
          <w:sz w:val="24"/>
          <w:szCs w:val="24"/>
        </w:rPr>
        <w:t xml:space="preserve"> </w:t>
      </w:r>
      <w:r w:rsidR="00C015E8" w:rsidRPr="00C015E8">
        <w:rPr>
          <w:rFonts w:ascii="Segoe UI" w:hAnsi="Segoe UI" w:cs="Segoe UI"/>
          <w:sz w:val="24"/>
          <w:szCs w:val="24"/>
        </w:rPr>
        <w:t>a response plan for if an attendee</w:t>
      </w:r>
      <w:r w:rsidR="00C06D1F">
        <w:rPr>
          <w:rFonts w:ascii="Segoe UI" w:hAnsi="Segoe UI" w:cs="Segoe UI"/>
          <w:sz w:val="24"/>
          <w:szCs w:val="24"/>
        </w:rPr>
        <w:t xml:space="preserve"> </w:t>
      </w:r>
      <w:r w:rsidR="00C06D1F" w:rsidRPr="00D413C7">
        <w:rPr>
          <w:rFonts w:ascii="Segoe UI" w:hAnsi="Segoe UI" w:cs="Segoe UI"/>
          <w:sz w:val="24"/>
          <w:szCs w:val="24"/>
        </w:rPr>
        <w:t>or staff member</w:t>
      </w:r>
      <w:r w:rsidR="00C06D1F" w:rsidRPr="00C06D1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C015E8" w:rsidRPr="00C015E8">
        <w:rPr>
          <w:rFonts w:ascii="Segoe UI" w:hAnsi="Segoe UI" w:cs="Segoe UI"/>
          <w:sz w:val="24"/>
          <w:szCs w:val="24"/>
        </w:rPr>
        <w:t>falls ill</w:t>
      </w:r>
      <w:r>
        <w:rPr>
          <w:rFonts w:ascii="Segoe UI" w:hAnsi="Segoe UI" w:cs="Segoe UI"/>
          <w:sz w:val="24"/>
          <w:szCs w:val="24"/>
        </w:rPr>
        <w:t xml:space="preserve">, physical </w:t>
      </w:r>
      <w:r w:rsidR="00C015E8" w:rsidRPr="00C015E8">
        <w:rPr>
          <w:rFonts w:ascii="Segoe UI" w:hAnsi="Segoe UI" w:cs="Segoe UI"/>
          <w:sz w:val="24"/>
          <w:szCs w:val="24"/>
        </w:rPr>
        <w:t>distancing, updated check-out processes, and hygiene practices</w:t>
      </w:r>
      <w:r>
        <w:rPr>
          <w:rFonts w:ascii="Segoe UI" w:hAnsi="Segoe UI" w:cs="Segoe UI"/>
          <w:sz w:val="24"/>
          <w:szCs w:val="24"/>
        </w:rPr>
        <w:t xml:space="preserve"> and </w:t>
      </w:r>
      <w:r w:rsidR="00C015E8" w:rsidRPr="00C015E8">
        <w:rPr>
          <w:rFonts w:ascii="Segoe UI" w:hAnsi="Segoe UI" w:cs="Segoe UI"/>
          <w:sz w:val="24"/>
          <w:szCs w:val="24"/>
        </w:rPr>
        <w:t>programming policies.</w:t>
      </w:r>
      <w:r>
        <w:rPr>
          <w:rFonts w:ascii="Segoe UI" w:hAnsi="Segoe UI" w:cs="Segoe UI"/>
          <w:sz w:val="24"/>
          <w:szCs w:val="24"/>
        </w:rPr>
        <w:t xml:space="preserve"> The Library Manager will also m</w:t>
      </w:r>
      <w:r w:rsidRPr="00C23490">
        <w:rPr>
          <w:rFonts w:ascii="Segoe UI" w:hAnsi="Segoe UI" w:cs="Segoe UI"/>
          <w:sz w:val="24"/>
          <w:szCs w:val="24"/>
        </w:rPr>
        <w:t xml:space="preserve">ake sure staff are properly </w:t>
      </w:r>
      <w:r w:rsidRPr="00D413C7">
        <w:rPr>
          <w:rFonts w:ascii="Segoe UI" w:hAnsi="Segoe UI" w:cs="Segoe UI"/>
          <w:sz w:val="24"/>
          <w:szCs w:val="24"/>
        </w:rPr>
        <w:t xml:space="preserve">trained on </w:t>
      </w:r>
      <w:r w:rsidR="00C06D1F" w:rsidRPr="00D413C7">
        <w:rPr>
          <w:rFonts w:ascii="Segoe UI" w:hAnsi="Segoe UI" w:cs="Segoe UI"/>
          <w:sz w:val="24"/>
          <w:szCs w:val="24"/>
        </w:rPr>
        <w:t xml:space="preserve">all pandemic precautions such as; the </w:t>
      </w:r>
      <w:r w:rsidRPr="00D413C7">
        <w:rPr>
          <w:rFonts w:ascii="Segoe UI" w:hAnsi="Segoe UI" w:cs="Segoe UI"/>
          <w:sz w:val="24"/>
          <w:szCs w:val="24"/>
        </w:rPr>
        <w:t>safe use and disposal of masks, including how to put them on and take them off safely</w:t>
      </w:r>
      <w:r w:rsidR="00C06D1F" w:rsidRPr="00D413C7">
        <w:rPr>
          <w:rFonts w:ascii="Segoe UI" w:hAnsi="Segoe UI" w:cs="Segoe UI"/>
          <w:sz w:val="24"/>
          <w:szCs w:val="24"/>
        </w:rPr>
        <w:t>, cleaning precautions, code of conduct violations management, and proper waste disposal.</w:t>
      </w:r>
    </w:p>
    <w:p w14:paraId="1D5BF7D7" w14:textId="77777777" w:rsidR="0093434C" w:rsidRPr="0093434C" w:rsidRDefault="0093434C" w:rsidP="0093434C">
      <w:pPr>
        <w:pStyle w:val="ListParagraph"/>
        <w:numPr>
          <w:ilvl w:val="0"/>
          <w:numId w:val="34"/>
        </w:numPr>
        <w:spacing w:after="120" w:line="276" w:lineRule="auto"/>
        <w:rPr>
          <w:rFonts w:ascii="Segoe UI" w:hAnsi="Segoe UI" w:cs="Segoe UI"/>
          <w:sz w:val="24"/>
          <w:szCs w:val="24"/>
        </w:rPr>
      </w:pPr>
      <w:r w:rsidRPr="0093434C">
        <w:rPr>
          <w:rFonts w:ascii="Segoe UI" w:hAnsi="Segoe UI" w:cs="Segoe UI"/>
          <w:sz w:val="24"/>
          <w:szCs w:val="24"/>
        </w:rPr>
        <w:t>Staff need to perform daily symptom assessments.</w:t>
      </w:r>
    </w:p>
    <w:p w14:paraId="6C3FC6DF" w14:textId="77777777" w:rsidR="0093434C" w:rsidRPr="0093434C" w:rsidRDefault="0093434C" w:rsidP="0093434C">
      <w:pPr>
        <w:pStyle w:val="ListParagraph"/>
        <w:numPr>
          <w:ilvl w:val="1"/>
          <w:numId w:val="34"/>
        </w:numPr>
        <w:spacing w:after="120" w:line="276" w:lineRule="auto"/>
        <w:rPr>
          <w:rFonts w:ascii="Segoe UI" w:hAnsi="Segoe UI" w:cs="Segoe UI"/>
          <w:sz w:val="24"/>
          <w:szCs w:val="24"/>
        </w:rPr>
      </w:pPr>
      <w:r w:rsidRPr="0093434C">
        <w:rPr>
          <w:rFonts w:ascii="Segoe UI" w:hAnsi="Segoe UI" w:cs="Segoe UI"/>
          <w:sz w:val="24"/>
          <w:szCs w:val="24"/>
        </w:rPr>
        <w:t>Staff do not come to work if symptomatic, or if anyone in the household is symptomatic.</w:t>
      </w:r>
    </w:p>
    <w:p w14:paraId="22902F7A" w14:textId="4DD77DA0" w:rsidR="0093434C" w:rsidRDefault="0093434C" w:rsidP="0093434C">
      <w:pPr>
        <w:pStyle w:val="ListParagraph"/>
        <w:numPr>
          <w:ilvl w:val="1"/>
          <w:numId w:val="34"/>
        </w:numPr>
        <w:spacing w:after="120" w:line="276" w:lineRule="auto"/>
        <w:rPr>
          <w:rFonts w:ascii="Segoe UI" w:hAnsi="Segoe UI" w:cs="Segoe UI"/>
          <w:sz w:val="24"/>
          <w:szCs w:val="24"/>
        </w:rPr>
      </w:pPr>
      <w:r w:rsidRPr="0093434C">
        <w:rPr>
          <w:rFonts w:ascii="Segoe UI" w:hAnsi="Segoe UI" w:cs="Segoe UI"/>
          <w:sz w:val="24"/>
          <w:szCs w:val="24"/>
        </w:rPr>
        <w:t>If staff become symptomatic when at work, they need to be isolated and AHS contacted for instructions.</w:t>
      </w:r>
    </w:p>
    <w:p w14:paraId="4C62D66D" w14:textId="77777777" w:rsidR="00401989" w:rsidRDefault="00401989" w:rsidP="0040198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450" w:lineRule="atLeast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  <w:r w:rsidRPr="000A76BC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>Do not enter the library if you currently have or recently had a fever, cough, shortness of breath, or are feeling unwell.</w:t>
      </w:r>
    </w:p>
    <w:p w14:paraId="5226C739" w14:textId="77777777" w:rsidR="00401989" w:rsidRDefault="00401989" w:rsidP="0040198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450" w:lineRule="atLeast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  <w:r w:rsidRPr="00401989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>Hand sanitizer containing at least 60% alcohol will be provided at the entrances and exits of the library.</w:t>
      </w:r>
      <w:r w:rsidRPr="000E63FE">
        <w:t xml:space="preserve"> </w:t>
      </w:r>
    </w:p>
    <w:p w14:paraId="2CF00B94" w14:textId="77777777" w:rsidR="00401989" w:rsidRDefault="00C23490" w:rsidP="0040198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450" w:lineRule="atLeast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  <w:r w:rsidRPr="00401989">
        <w:rPr>
          <w:rFonts w:ascii="Segoe UI" w:hAnsi="Segoe UI" w:cs="Segoe UI"/>
          <w:sz w:val="24"/>
          <w:szCs w:val="24"/>
        </w:rPr>
        <w:t>The library will provide ample waste disposal options in both public and staff-only areas and line waste containers with plastic bags for safer garbage disposal.</w:t>
      </w:r>
    </w:p>
    <w:p w14:paraId="22B26D52" w14:textId="77777777" w:rsidR="00401989" w:rsidRDefault="00401989" w:rsidP="0040198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450" w:lineRule="atLeast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  <w:r w:rsidRPr="00401989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>Masks are provided for patrons if needed/desired.</w:t>
      </w:r>
    </w:p>
    <w:p w14:paraId="03445A01" w14:textId="77777777" w:rsidR="00401989" w:rsidRDefault="00401989" w:rsidP="0040198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450" w:lineRule="atLeast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  <w:r w:rsidRPr="00401989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lastRenderedPageBreak/>
        <w:t>Gloves will be provided for the handling of books on shelves.</w:t>
      </w:r>
    </w:p>
    <w:p w14:paraId="3692A371" w14:textId="3C462F2B" w:rsidR="00401989" w:rsidRPr="00D413C7" w:rsidRDefault="00D03A55" w:rsidP="0040198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450" w:lineRule="atLeast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  <w:r w:rsidRPr="00401989">
        <w:rPr>
          <w:rFonts w:ascii="Segoe UI" w:hAnsi="Segoe UI" w:cs="Segoe UI"/>
          <w:sz w:val="24"/>
          <w:szCs w:val="24"/>
        </w:rPr>
        <w:t>In addition to the cleaning and disinfection guidance found in the Workplace Guidance for Business Owners</w:t>
      </w:r>
      <w:r>
        <w:t xml:space="preserve">, </w:t>
      </w:r>
      <w:r w:rsidRPr="00401989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 xml:space="preserve">library staff will increase the frequency of cleaning and follow cleaning and disinfecting protocols put out by </w:t>
      </w:r>
      <w:r w:rsidRPr="00D413C7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>the</w:t>
      </w:r>
      <w:r w:rsidR="00C178F4" w:rsidRPr="00D413C7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 xml:space="preserve"> Alberta Health Services (</w:t>
      </w:r>
      <w:r w:rsidRPr="00D413C7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>AHS</w:t>
      </w:r>
      <w:r w:rsidR="00C178F4" w:rsidRPr="00D413C7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>)</w:t>
      </w:r>
      <w:r w:rsidRPr="00D413C7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>.</w:t>
      </w:r>
    </w:p>
    <w:p w14:paraId="71C3F665" w14:textId="25100A16" w:rsidR="00401989" w:rsidRPr="00401989" w:rsidRDefault="00D03A55" w:rsidP="0040198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450" w:lineRule="atLeast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  <w:r w:rsidRPr="00401989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 xml:space="preserve">At the end of each work day </w:t>
      </w:r>
      <w:r w:rsidR="00C23490" w:rsidRPr="00401989">
        <w:rPr>
          <w:rFonts w:ascii="Segoe UI" w:hAnsi="Segoe UI" w:cs="Segoe UI"/>
          <w:sz w:val="24"/>
          <w:szCs w:val="24"/>
        </w:rPr>
        <w:t xml:space="preserve">a deep clean of the entire library </w:t>
      </w:r>
      <w:r w:rsidRPr="00401989">
        <w:rPr>
          <w:rFonts w:ascii="Segoe UI" w:hAnsi="Segoe UI" w:cs="Segoe UI"/>
          <w:sz w:val="24"/>
          <w:szCs w:val="24"/>
        </w:rPr>
        <w:t>will be done.</w:t>
      </w:r>
      <w:r w:rsidR="00C23490" w:rsidRPr="00401989">
        <w:rPr>
          <w:rFonts w:ascii="Segoe UI" w:hAnsi="Segoe UI" w:cs="Segoe UI"/>
          <w:sz w:val="24"/>
          <w:szCs w:val="24"/>
        </w:rPr>
        <w:t xml:space="preserve"> </w:t>
      </w:r>
      <w:r w:rsidR="0022002F" w:rsidRPr="00401989">
        <w:rPr>
          <w:rFonts w:ascii="Segoe UI" w:hAnsi="Segoe UI" w:cs="Segoe UI"/>
          <w:sz w:val="24"/>
          <w:szCs w:val="24"/>
        </w:rPr>
        <w:t xml:space="preserve">This will entail the </w:t>
      </w:r>
      <w:r w:rsidRPr="00401989">
        <w:rPr>
          <w:rFonts w:ascii="Segoe UI" w:hAnsi="Segoe UI" w:cs="Segoe UI"/>
          <w:sz w:val="24"/>
          <w:szCs w:val="24"/>
        </w:rPr>
        <w:t>disinfection of all high touch surfaces (desks, tables, chairs, doors, doorknobs, bathrooms, computers, keyboards, mice, telephones, copiers, and fax machine)</w:t>
      </w:r>
      <w:r w:rsidR="00C178F4">
        <w:rPr>
          <w:rFonts w:ascii="Segoe UI" w:hAnsi="Segoe UI" w:cs="Segoe UI"/>
          <w:sz w:val="24"/>
          <w:szCs w:val="24"/>
        </w:rPr>
        <w:t xml:space="preserve"> and </w:t>
      </w:r>
      <w:r w:rsidR="00C178F4" w:rsidRPr="00D413C7">
        <w:rPr>
          <w:rFonts w:ascii="Segoe UI" w:hAnsi="Segoe UI" w:cs="Segoe UI"/>
          <w:sz w:val="24"/>
          <w:szCs w:val="24"/>
        </w:rPr>
        <w:t>proper waste disposal</w:t>
      </w:r>
      <w:r w:rsidRPr="00D413C7">
        <w:rPr>
          <w:rFonts w:ascii="Segoe UI" w:hAnsi="Segoe UI" w:cs="Segoe UI"/>
          <w:sz w:val="24"/>
          <w:szCs w:val="24"/>
        </w:rPr>
        <w:t>.</w:t>
      </w:r>
    </w:p>
    <w:p w14:paraId="50111D0D" w14:textId="3AAA9D43" w:rsidR="000A76BC" w:rsidRDefault="000A76BC" w:rsidP="0040198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450" w:lineRule="atLeast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  <w:r w:rsidRPr="00401989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>Staff will assist patrons on computers at a distance wherever possible.  If distancing is not possible, staff may still assist patron</w:t>
      </w:r>
      <w:r w:rsidR="00C178F4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>s</w:t>
      </w:r>
      <w:r w:rsidRPr="00401989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 xml:space="preserve"> at their discretion provided that the staff member and patron</w:t>
      </w:r>
      <w:r w:rsidR="00C178F4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>s</w:t>
      </w:r>
      <w:r w:rsidRPr="00401989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 xml:space="preserve"> both wear masks.</w:t>
      </w:r>
    </w:p>
    <w:p w14:paraId="093087A5" w14:textId="77777777" w:rsidR="00C86ABD" w:rsidRPr="00401989" w:rsidRDefault="00C86ABD" w:rsidP="00C86ABD">
      <w:pPr>
        <w:shd w:val="clear" w:color="auto" w:fill="FFFFFF"/>
        <w:spacing w:before="100" w:beforeAutospacing="1" w:after="100" w:afterAutospacing="1" w:line="450" w:lineRule="atLeast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</w:p>
    <w:p w14:paraId="05FE1154" w14:textId="5953F4A8" w:rsidR="000A76BC" w:rsidRPr="00E5067A" w:rsidRDefault="000A76BC" w:rsidP="00E5067A">
      <w:pPr>
        <w:shd w:val="clear" w:color="auto" w:fill="FFFFFF"/>
        <w:spacing w:after="100" w:afterAutospacing="1" w:line="1050" w:lineRule="atLeast"/>
        <w:outlineLvl w:val="0"/>
        <w:rPr>
          <w:rFonts w:ascii="Arial" w:eastAsia="Times New Roman" w:hAnsi="Arial" w:cs="Arial"/>
          <w:color w:val="14BDC4"/>
          <w:kern w:val="36"/>
          <w:sz w:val="48"/>
          <w:szCs w:val="48"/>
          <w:lang w:eastAsia="en-CA"/>
        </w:rPr>
      </w:pPr>
      <w:r w:rsidRPr="00E5067A">
        <w:rPr>
          <w:rFonts w:ascii="Arial" w:eastAsia="Times New Roman" w:hAnsi="Arial" w:cs="Arial"/>
          <w:color w:val="14BDC4"/>
          <w:kern w:val="36"/>
          <w:sz w:val="48"/>
          <w:szCs w:val="48"/>
          <w:lang w:eastAsia="en-CA"/>
        </w:rPr>
        <w:t>Returns</w:t>
      </w:r>
      <w:r w:rsidRPr="00E5067A">
        <w:rPr>
          <w:rFonts w:ascii="Arial" w:eastAsia="Times New Roman" w:hAnsi="Arial" w:cs="Arial"/>
          <w:b/>
          <w:bCs/>
          <w:color w:val="093D78"/>
          <w:sz w:val="20"/>
          <w:szCs w:val="20"/>
          <w:lang w:eastAsia="en-CA"/>
        </w:rPr>
        <w:t>.</w:t>
      </w:r>
    </w:p>
    <w:p w14:paraId="7EEB8333" w14:textId="77777777" w:rsidR="000A76BC" w:rsidRPr="000A76BC" w:rsidRDefault="000A76BC" w:rsidP="000A76BC">
      <w:pPr>
        <w:pStyle w:val="ListParagraph"/>
        <w:numPr>
          <w:ilvl w:val="0"/>
          <w:numId w:val="42"/>
        </w:numPr>
        <w:shd w:val="clear" w:color="auto" w:fill="FFFFFF"/>
        <w:spacing w:after="100" w:afterAutospacing="1" w:line="450" w:lineRule="atLeast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  <w:r w:rsidRPr="000A76BC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>Please return ALL items (excluding kits) in the outdoor book drop.  </w:t>
      </w:r>
    </w:p>
    <w:p w14:paraId="51BDA52A" w14:textId="5FF49419" w:rsidR="000E63FE" w:rsidRPr="000E63FE" w:rsidRDefault="000A76BC" w:rsidP="000A76BC">
      <w:pPr>
        <w:pStyle w:val="ListParagraph"/>
        <w:numPr>
          <w:ilvl w:val="0"/>
          <w:numId w:val="42"/>
        </w:numPr>
        <w:shd w:val="clear" w:color="auto" w:fill="FFFFFF"/>
        <w:spacing w:after="100" w:afterAutospacing="1" w:line="450" w:lineRule="atLeast"/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</w:pPr>
      <w:r w:rsidRPr="000A76BC">
        <w:rPr>
          <w:rFonts w:ascii="Segoe UI" w:eastAsia="Times New Roman" w:hAnsi="Segoe UI" w:cs="Segoe UI"/>
          <w:color w:val="000000"/>
          <w:sz w:val="24"/>
          <w:szCs w:val="24"/>
          <w:lang w:eastAsia="en-CA"/>
        </w:rPr>
        <w:t>Returned items will be quarantined for 3 days prior to check in. </w:t>
      </w:r>
    </w:p>
    <w:p w14:paraId="2DB59271" w14:textId="09BDDB06" w:rsidR="00B93E0C" w:rsidRDefault="000A76BC" w:rsidP="000E63FE">
      <w:pPr>
        <w:shd w:val="clear" w:color="auto" w:fill="FFFFFF"/>
        <w:spacing w:after="100" w:afterAutospacing="1" w:line="1050" w:lineRule="atLeast"/>
        <w:outlineLvl w:val="0"/>
        <w:rPr>
          <w:rFonts w:ascii="Arial" w:eastAsia="Times New Roman" w:hAnsi="Arial" w:cs="Arial"/>
          <w:color w:val="14BDC4"/>
          <w:kern w:val="36"/>
          <w:sz w:val="48"/>
          <w:szCs w:val="48"/>
          <w:lang w:eastAsia="en-CA"/>
        </w:rPr>
      </w:pPr>
      <w:r w:rsidRPr="000A76BC">
        <w:rPr>
          <w:noProof/>
          <w:lang w:val="en-US"/>
        </w:rPr>
        <w:lastRenderedPageBreak/>
        <w:drawing>
          <wp:inline distT="0" distB="0" distL="0" distR="0" wp14:anchorId="4386311C" wp14:editId="1888783B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57C50" w14:textId="77777777" w:rsidR="00E97463" w:rsidRPr="00E97463" w:rsidRDefault="00E97463" w:rsidP="00E97463">
      <w:pPr>
        <w:pStyle w:val="ListParagraph"/>
        <w:spacing w:after="120" w:line="276" w:lineRule="auto"/>
        <w:ind w:left="360"/>
        <w:rPr>
          <w:rFonts w:ascii="Calibri" w:eastAsia="Calibri" w:hAnsi="Calibri" w:cs="Calibri"/>
          <w:sz w:val="20"/>
          <w:szCs w:val="20"/>
        </w:rPr>
      </w:pPr>
    </w:p>
    <w:p w14:paraId="3BC6FD8D" w14:textId="32958575" w:rsidR="00E97463" w:rsidRPr="00E97463" w:rsidRDefault="00E97463" w:rsidP="00E97463">
      <w:pPr>
        <w:pStyle w:val="ListParagraph"/>
        <w:spacing w:after="120" w:line="276" w:lineRule="auto"/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Resources:</w:t>
      </w:r>
    </w:p>
    <w:p w14:paraId="2C722557" w14:textId="7F9CC1E2" w:rsidR="00E97463" w:rsidRPr="000A3C1F" w:rsidRDefault="00A24EE8" w:rsidP="00E97463">
      <w:pPr>
        <w:pStyle w:val="ListParagraph"/>
        <w:numPr>
          <w:ilvl w:val="0"/>
          <w:numId w:val="45"/>
        </w:numPr>
        <w:spacing w:after="120" w:line="276" w:lineRule="auto"/>
        <w:rPr>
          <w:rFonts w:ascii="Calibri" w:eastAsia="Calibri" w:hAnsi="Calibri" w:cs="Calibri"/>
          <w:sz w:val="20"/>
          <w:szCs w:val="20"/>
        </w:rPr>
      </w:pPr>
      <w:hyperlink r:id="rId7" w:history="1">
        <w:r w:rsidR="00E97463">
          <w:rPr>
            <w:rStyle w:val="Hyperlink"/>
            <w:rFonts w:ascii="Calibri" w:eastAsia="Calibri" w:hAnsi="Calibri" w:cs="Calibri"/>
          </w:rPr>
          <w:t>A</w:t>
        </w:r>
        <w:r w:rsidR="00E97463" w:rsidRPr="000A3C1F">
          <w:rPr>
            <w:rStyle w:val="Hyperlink"/>
            <w:rFonts w:ascii="Calibri" w:eastAsia="Calibri" w:hAnsi="Calibri" w:cs="Calibri"/>
          </w:rPr>
          <w:t xml:space="preserve">lberta’s </w:t>
        </w:r>
        <w:r w:rsidR="00E97463">
          <w:rPr>
            <w:rStyle w:val="Hyperlink"/>
            <w:rFonts w:ascii="Calibri" w:eastAsia="Calibri" w:hAnsi="Calibri" w:cs="Calibri"/>
          </w:rPr>
          <w:t>r</w:t>
        </w:r>
        <w:r w:rsidR="00E97463" w:rsidRPr="000A3C1F">
          <w:rPr>
            <w:rStyle w:val="Hyperlink"/>
            <w:rFonts w:ascii="Calibri" w:eastAsia="Calibri" w:hAnsi="Calibri" w:cs="Calibri"/>
          </w:rPr>
          <w:t xml:space="preserve">elaunch </w:t>
        </w:r>
        <w:r w:rsidR="00E97463">
          <w:rPr>
            <w:rStyle w:val="Hyperlink"/>
            <w:rFonts w:ascii="Calibri" w:eastAsia="Calibri" w:hAnsi="Calibri" w:cs="Calibri"/>
          </w:rPr>
          <w:t>s</w:t>
        </w:r>
        <w:r w:rsidR="00E97463" w:rsidRPr="000A3C1F">
          <w:rPr>
            <w:rStyle w:val="Hyperlink"/>
            <w:rFonts w:ascii="Calibri" w:eastAsia="Calibri" w:hAnsi="Calibri" w:cs="Calibri"/>
          </w:rPr>
          <w:t>trategy</w:t>
        </w:r>
      </w:hyperlink>
      <w:r w:rsidR="00E97463">
        <w:rPr>
          <w:rFonts w:ascii="Calibri" w:eastAsia="Calibri" w:hAnsi="Calibri" w:cs="Calibri"/>
          <w:sz w:val="20"/>
          <w:szCs w:val="20"/>
        </w:rPr>
        <w:t xml:space="preserve"> (PDF)</w:t>
      </w:r>
    </w:p>
    <w:p w14:paraId="320F3893" w14:textId="77777777" w:rsidR="00E97463" w:rsidRPr="00BE3452" w:rsidRDefault="00A24EE8" w:rsidP="00E97463">
      <w:pPr>
        <w:pStyle w:val="ListParagraph"/>
        <w:numPr>
          <w:ilvl w:val="0"/>
          <w:numId w:val="45"/>
        </w:numPr>
        <w:spacing w:after="120" w:line="276" w:lineRule="auto"/>
        <w:rPr>
          <w:sz w:val="20"/>
          <w:szCs w:val="20"/>
        </w:rPr>
      </w:pPr>
      <w:hyperlink r:id="rId8" w:history="1">
        <w:r w:rsidR="00E97463">
          <w:rPr>
            <w:rStyle w:val="Hyperlink"/>
            <w:rFonts w:ascii="Calibri" w:eastAsia="Calibri" w:hAnsi="Calibri" w:cs="Calibri"/>
          </w:rPr>
          <w:t>Wo</w:t>
        </w:r>
        <w:r w:rsidR="00E97463" w:rsidRPr="00BE3452">
          <w:rPr>
            <w:rStyle w:val="Hyperlink"/>
            <w:rFonts w:ascii="Calibri" w:eastAsia="Calibri" w:hAnsi="Calibri" w:cs="Calibri"/>
          </w:rPr>
          <w:t xml:space="preserve">rkplace </w:t>
        </w:r>
        <w:r w:rsidR="00E97463">
          <w:rPr>
            <w:rStyle w:val="Hyperlink"/>
            <w:rFonts w:ascii="Calibri" w:eastAsia="Calibri" w:hAnsi="Calibri" w:cs="Calibri"/>
          </w:rPr>
          <w:t>g</w:t>
        </w:r>
        <w:r w:rsidR="00E97463" w:rsidRPr="00BE3452">
          <w:rPr>
            <w:rStyle w:val="Hyperlink"/>
            <w:rFonts w:ascii="Calibri" w:eastAsia="Calibri" w:hAnsi="Calibri" w:cs="Calibri"/>
          </w:rPr>
          <w:t xml:space="preserve">uidance for </w:t>
        </w:r>
        <w:r w:rsidR="00E97463">
          <w:rPr>
            <w:rStyle w:val="Hyperlink"/>
            <w:rFonts w:ascii="Calibri" w:eastAsia="Calibri" w:hAnsi="Calibri" w:cs="Calibri"/>
          </w:rPr>
          <w:t>b</w:t>
        </w:r>
        <w:r w:rsidR="00E97463" w:rsidRPr="00BE3452">
          <w:rPr>
            <w:rStyle w:val="Hyperlink"/>
            <w:rFonts w:ascii="Calibri" w:eastAsia="Calibri" w:hAnsi="Calibri" w:cs="Calibri"/>
          </w:rPr>
          <w:t xml:space="preserve">usiness </w:t>
        </w:r>
        <w:r w:rsidR="00E97463">
          <w:rPr>
            <w:rStyle w:val="Hyperlink"/>
            <w:rFonts w:ascii="Calibri" w:eastAsia="Calibri" w:hAnsi="Calibri" w:cs="Calibri"/>
          </w:rPr>
          <w:t>o</w:t>
        </w:r>
        <w:r w:rsidR="00E97463" w:rsidRPr="00BE3452">
          <w:rPr>
            <w:rStyle w:val="Hyperlink"/>
            <w:rFonts w:ascii="Calibri" w:eastAsia="Calibri" w:hAnsi="Calibri" w:cs="Calibri"/>
          </w:rPr>
          <w:t>wners</w:t>
        </w:r>
      </w:hyperlink>
      <w:r w:rsidR="00E97463" w:rsidRPr="00BE3452">
        <w:rPr>
          <w:rStyle w:val="Hyperlink"/>
          <w:rFonts w:ascii="Calibri" w:eastAsia="Calibri" w:hAnsi="Calibri" w:cs="Calibri"/>
        </w:rPr>
        <w:t xml:space="preserve"> (PDF)</w:t>
      </w:r>
    </w:p>
    <w:p w14:paraId="0CFA1B33" w14:textId="77777777" w:rsidR="00E97463" w:rsidRPr="00BE3452" w:rsidRDefault="00A24EE8" w:rsidP="00E97463">
      <w:pPr>
        <w:pStyle w:val="ListParagraph"/>
        <w:numPr>
          <w:ilvl w:val="0"/>
          <w:numId w:val="45"/>
        </w:numPr>
        <w:spacing w:after="120" w:line="276" w:lineRule="auto"/>
        <w:rPr>
          <w:rFonts w:ascii="Calibri" w:eastAsia="Calibri" w:hAnsi="Calibri" w:cs="Calibri"/>
          <w:sz w:val="20"/>
          <w:szCs w:val="20"/>
        </w:rPr>
      </w:pPr>
      <w:hyperlink r:id="rId9" w:anchor="reopening" w:history="1">
        <w:r w:rsidR="00E97463" w:rsidRPr="004624AC">
          <w:rPr>
            <w:rStyle w:val="Hyperlink"/>
            <w:rFonts w:ascii="Calibri" w:eastAsia="Calibri" w:hAnsi="Calibri" w:cs="Calibri"/>
          </w:rPr>
          <w:t>https://www.ifla.org/covid-19-and-libraries#reopening</w:t>
        </w:r>
      </w:hyperlink>
    </w:p>
    <w:p w14:paraId="71F2250D" w14:textId="77777777" w:rsidR="00E97463" w:rsidRPr="00BE3452" w:rsidRDefault="00A24EE8" w:rsidP="00E97463">
      <w:pPr>
        <w:pStyle w:val="ListParagraph"/>
        <w:numPr>
          <w:ilvl w:val="0"/>
          <w:numId w:val="45"/>
        </w:numPr>
        <w:spacing w:after="120" w:line="276" w:lineRule="auto"/>
        <w:rPr>
          <w:rFonts w:ascii="Calibri" w:eastAsia="Calibri" w:hAnsi="Calibri" w:cs="Calibri"/>
          <w:sz w:val="20"/>
          <w:szCs w:val="20"/>
        </w:rPr>
      </w:pPr>
      <w:hyperlink r:id="rId10" w:history="1">
        <w:r w:rsidR="00E97463" w:rsidRPr="00BE3452">
          <w:rPr>
            <w:rStyle w:val="Hyperlink"/>
          </w:rPr>
          <w:t>https://desk.zoho.com/portal/montanastatelibrary/kb/articles/covid-19-reopening-and-reentry-for-libraries</w:t>
        </w:r>
      </w:hyperlink>
    </w:p>
    <w:p w14:paraId="71846665" w14:textId="77777777" w:rsidR="00E97463" w:rsidRPr="00BE3452" w:rsidRDefault="00A24EE8" w:rsidP="00E97463">
      <w:pPr>
        <w:pStyle w:val="ListParagraph"/>
        <w:numPr>
          <w:ilvl w:val="0"/>
          <w:numId w:val="45"/>
        </w:numPr>
        <w:spacing w:after="120" w:line="276" w:lineRule="auto"/>
        <w:rPr>
          <w:sz w:val="20"/>
          <w:szCs w:val="20"/>
        </w:rPr>
      </w:pPr>
      <w:hyperlink r:id="rId11">
        <w:r w:rsidR="00E97463" w:rsidRPr="00BE3452">
          <w:rPr>
            <w:rStyle w:val="Hyperlink"/>
            <w:rFonts w:ascii="Calibri" w:eastAsia="Calibri" w:hAnsi="Calibri" w:cs="Calibri"/>
            <w:color w:val="0563C1"/>
          </w:rPr>
          <w:t>https://www.njstatelib.org/news/covid-19-pandemic-resources-and-plans-for-library-reopening/</w:t>
        </w:r>
      </w:hyperlink>
    </w:p>
    <w:p w14:paraId="7F592880" w14:textId="77777777" w:rsidR="00E97463" w:rsidRPr="00BE3452" w:rsidRDefault="00A24EE8" w:rsidP="00E97463">
      <w:pPr>
        <w:pStyle w:val="ListParagraph"/>
        <w:numPr>
          <w:ilvl w:val="0"/>
          <w:numId w:val="45"/>
        </w:numPr>
        <w:spacing w:after="120" w:line="276" w:lineRule="auto"/>
        <w:rPr>
          <w:sz w:val="20"/>
          <w:szCs w:val="20"/>
        </w:rPr>
      </w:pPr>
      <w:hyperlink r:id="rId12">
        <w:r w:rsidR="00E97463" w:rsidRPr="00BE3452">
          <w:rPr>
            <w:rStyle w:val="Hyperlink"/>
            <w:rFonts w:ascii="Calibri" w:eastAsia="Calibri" w:hAnsi="Calibri" w:cs="Calibri"/>
            <w:color w:val="0563C1"/>
          </w:rPr>
          <w:t>http://olc.org/reopening-oh-libraries/</w:t>
        </w:r>
      </w:hyperlink>
    </w:p>
    <w:p w14:paraId="47447059" w14:textId="38185B04" w:rsidR="005E6EF7" w:rsidRPr="005E6EF7" w:rsidRDefault="00A24EE8" w:rsidP="005E6EF7">
      <w:pPr>
        <w:pStyle w:val="ListParagraph"/>
        <w:numPr>
          <w:ilvl w:val="0"/>
          <w:numId w:val="45"/>
        </w:numPr>
        <w:spacing w:after="120" w:line="276" w:lineRule="auto"/>
        <w:rPr>
          <w:rStyle w:val="Hyperlink"/>
          <w:color w:val="auto"/>
          <w:sz w:val="20"/>
          <w:szCs w:val="20"/>
          <w:u w:val="none"/>
        </w:rPr>
      </w:pPr>
      <w:hyperlink r:id="rId13" w:history="1">
        <w:r w:rsidR="00E97463" w:rsidRPr="000A3C1F">
          <w:rPr>
            <w:rStyle w:val="Hyperlink"/>
            <w:rFonts w:ascii="Calibri" w:eastAsia="Calibri" w:hAnsi="Calibri" w:cs="Calibri"/>
          </w:rPr>
          <w:t>https://librarycommission.wv.gov/Librarian/Pages/Resources.aspx</w:t>
        </w:r>
      </w:hyperlink>
    </w:p>
    <w:p w14:paraId="19686E97" w14:textId="138A48F3" w:rsidR="005E6EF7" w:rsidRDefault="005E6EF7" w:rsidP="005E6EF7">
      <w:pPr>
        <w:spacing w:after="120" w:line="276" w:lineRule="auto"/>
        <w:rPr>
          <w:sz w:val="20"/>
          <w:szCs w:val="20"/>
        </w:rPr>
      </w:pPr>
    </w:p>
    <w:p w14:paraId="3B1D5BC8" w14:textId="7056E8C3" w:rsidR="005E6EF7" w:rsidRDefault="005E6EF7" w:rsidP="005E6EF7">
      <w:pPr>
        <w:spacing w:after="120" w:line="276" w:lineRule="auto"/>
        <w:rPr>
          <w:sz w:val="20"/>
          <w:szCs w:val="20"/>
        </w:rPr>
      </w:pPr>
    </w:p>
    <w:p w14:paraId="512C6A43" w14:textId="2FF57C0F" w:rsidR="005E6EF7" w:rsidRDefault="005E6EF7" w:rsidP="005E6EF7">
      <w:pPr>
        <w:spacing w:after="120" w:line="276" w:lineRule="auto"/>
        <w:rPr>
          <w:sz w:val="20"/>
          <w:szCs w:val="20"/>
        </w:rPr>
      </w:pPr>
    </w:p>
    <w:p w14:paraId="77A51E9E" w14:textId="14948511" w:rsidR="005E6EF7" w:rsidRDefault="005E6EF7" w:rsidP="005E6EF7">
      <w:pPr>
        <w:spacing w:after="120" w:line="276" w:lineRule="auto"/>
        <w:rPr>
          <w:sz w:val="20"/>
          <w:szCs w:val="20"/>
        </w:rPr>
      </w:pPr>
    </w:p>
    <w:p w14:paraId="0E83486B" w14:textId="71D01192" w:rsidR="005E6EF7" w:rsidRDefault="005E6EF7" w:rsidP="005E6EF7">
      <w:pPr>
        <w:spacing w:after="120" w:line="276" w:lineRule="auto"/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>______________________________________________</w:t>
      </w:r>
    </w:p>
    <w:p w14:paraId="563F0805" w14:textId="1A666C96" w:rsidR="005E6EF7" w:rsidRDefault="005E6EF7" w:rsidP="005E6EF7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Randy Lacey, Chair</w:t>
      </w:r>
    </w:p>
    <w:p w14:paraId="66606CE3" w14:textId="1C3E3BB9" w:rsidR="005E6EF7" w:rsidRDefault="005E6EF7" w:rsidP="005E6EF7">
      <w:pPr>
        <w:spacing w:after="120" w:line="276" w:lineRule="auto"/>
        <w:rPr>
          <w:sz w:val="24"/>
          <w:szCs w:val="24"/>
        </w:rPr>
      </w:pPr>
    </w:p>
    <w:p w14:paraId="1A85FA55" w14:textId="20E1455B" w:rsidR="005E6EF7" w:rsidRDefault="005E6EF7" w:rsidP="005E6EF7">
      <w:pPr>
        <w:spacing w:after="120" w:line="276" w:lineRule="auto"/>
        <w:rPr>
          <w:sz w:val="24"/>
          <w:szCs w:val="24"/>
        </w:rPr>
      </w:pPr>
    </w:p>
    <w:p w14:paraId="7D2E698E" w14:textId="6D01DFE0" w:rsidR="005E6EF7" w:rsidRDefault="00F22DBE" w:rsidP="005E6EF7">
      <w:pPr>
        <w:spacing w:after="12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</w:t>
      </w:r>
    </w:p>
    <w:p w14:paraId="7BF67CAC" w14:textId="7BD852F4" w:rsidR="00F22DBE" w:rsidRDefault="00F22DBE" w:rsidP="005E6EF7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34F3438B" w14:textId="7372EA5C" w:rsidR="00D413C7" w:rsidRDefault="00D413C7" w:rsidP="005E6EF7">
      <w:pPr>
        <w:spacing w:after="120" w:line="276" w:lineRule="auto"/>
        <w:rPr>
          <w:sz w:val="24"/>
          <w:szCs w:val="24"/>
        </w:rPr>
      </w:pPr>
    </w:p>
    <w:p w14:paraId="1A95B479" w14:textId="7C3952E8" w:rsidR="00D413C7" w:rsidRDefault="00D413C7" w:rsidP="005E6EF7">
      <w:pPr>
        <w:spacing w:after="120" w:line="276" w:lineRule="auto"/>
        <w:rPr>
          <w:sz w:val="24"/>
          <w:szCs w:val="24"/>
        </w:rPr>
      </w:pPr>
    </w:p>
    <w:p w14:paraId="3E2E7D07" w14:textId="187F3B01" w:rsidR="00D413C7" w:rsidRDefault="00D413C7" w:rsidP="005E6EF7">
      <w:pPr>
        <w:spacing w:after="120" w:line="276" w:lineRule="auto"/>
        <w:rPr>
          <w:sz w:val="24"/>
          <w:szCs w:val="24"/>
        </w:rPr>
      </w:pPr>
    </w:p>
    <w:p w14:paraId="64075773" w14:textId="08B2B890" w:rsidR="00D413C7" w:rsidRDefault="00D413C7" w:rsidP="005E6EF7">
      <w:pPr>
        <w:spacing w:after="120" w:line="276" w:lineRule="auto"/>
        <w:rPr>
          <w:sz w:val="24"/>
          <w:szCs w:val="24"/>
        </w:rPr>
      </w:pPr>
    </w:p>
    <w:p w14:paraId="4B5F215D" w14:textId="1B8FB757" w:rsidR="00D413C7" w:rsidRDefault="00D413C7" w:rsidP="005E6EF7">
      <w:pPr>
        <w:spacing w:after="120" w:line="276" w:lineRule="auto"/>
        <w:rPr>
          <w:sz w:val="24"/>
          <w:szCs w:val="24"/>
        </w:rPr>
      </w:pPr>
    </w:p>
    <w:p w14:paraId="7379542D" w14:textId="109F3ECF" w:rsidR="00D413C7" w:rsidRDefault="00D413C7" w:rsidP="005E6EF7">
      <w:pPr>
        <w:spacing w:after="120" w:line="276" w:lineRule="auto"/>
        <w:rPr>
          <w:sz w:val="24"/>
          <w:szCs w:val="24"/>
        </w:rPr>
      </w:pPr>
    </w:p>
    <w:p w14:paraId="4839336F" w14:textId="557717EB" w:rsidR="00D413C7" w:rsidRDefault="00D413C7" w:rsidP="005E6EF7">
      <w:pPr>
        <w:spacing w:after="120" w:line="276" w:lineRule="auto"/>
        <w:rPr>
          <w:sz w:val="24"/>
          <w:szCs w:val="24"/>
        </w:rPr>
      </w:pPr>
    </w:p>
    <w:p w14:paraId="54DD701B" w14:textId="4E229E90" w:rsidR="00D413C7" w:rsidRDefault="00D413C7" w:rsidP="005E6EF7">
      <w:pPr>
        <w:spacing w:after="120" w:line="276" w:lineRule="auto"/>
        <w:rPr>
          <w:sz w:val="24"/>
          <w:szCs w:val="24"/>
        </w:rPr>
      </w:pPr>
    </w:p>
    <w:p w14:paraId="2129E397" w14:textId="5F0CD332" w:rsidR="00D413C7" w:rsidRDefault="00D413C7" w:rsidP="005E6EF7">
      <w:pPr>
        <w:spacing w:after="120" w:line="276" w:lineRule="auto"/>
        <w:rPr>
          <w:sz w:val="24"/>
          <w:szCs w:val="24"/>
        </w:rPr>
      </w:pPr>
    </w:p>
    <w:p w14:paraId="0A0F1FFA" w14:textId="014A6223" w:rsidR="00D413C7" w:rsidRDefault="00D413C7" w:rsidP="005E6EF7">
      <w:pPr>
        <w:spacing w:after="120" w:line="276" w:lineRule="auto"/>
        <w:rPr>
          <w:sz w:val="24"/>
          <w:szCs w:val="24"/>
        </w:rPr>
      </w:pPr>
    </w:p>
    <w:p w14:paraId="1DA3818E" w14:textId="24ADD7D7" w:rsidR="00D413C7" w:rsidRDefault="00D413C7" w:rsidP="005E6EF7">
      <w:pPr>
        <w:spacing w:after="120" w:line="276" w:lineRule="auto"/>
        <w:rPr>
          <w:sz w:val="24"/>
          <w:szCs w:val="24"/>
        </w:rPr>
      </w:pPr>
    </w:p>
    <w:p w14:paraId="3C3E1B60" w14:textId="35ACFFEA" w:rsidR="00D413C7" w:rsidRDefault="00D413C7" w:rsidP="005E6EF7">
      <w:pPr>
        <w:spacing w:after="120" w:line="276" w:lineRule="auto"/>
        <w:rPr>
          <w:sz w:val="24"/>
          <w:szCs w:val="24"/>
        </w:rPr>
      </w:pPr>
    </w:p>
    <w:p w14:paraId="48E2817C" w14:textId="348E44D8" w:rsidR="00D413C7" w:rsidRDefault="00D413C7" w:rsidP="005E6EF7">
      <w:pPr>
        <w:spacing w:after="120" w:line="276" w:lineRule="auto"/>
        <w:rPr>
          <w:sz w:val="24"/>
          <w:szCs w:val="24"/>
        </w:rPr>
      </w:pPr>
    </w:p>
    <w:p w14:paraId="50F3E14B" w14:textId="3716D762" w:rsidR="00D413C7" w:rsidRDefault="00D413C7" w:rsidP="005E6EF7">
      <w:pPr>
        <w:spacing w:after="120" w:line="276" w:lineRule="auto"/>
        <w:rPr>
          <w:sz w:val="24"/>
          <w:szCs w:val="24"/>
        </w:rPr>
      </w:pPr>
    </w:p>
    <w:p w14:paraId="02519BFA" w14:textId="0FD98357" w:rsidR="00D413C7" w:rsidRDefault="00D413C7" w:rsidP="005E6EF7">
      <w:pPr>
        <w:spacing w:after="120" w:line="276" w:lineRule="auto"/>
        <w:rPr>
          <w:sz w:val="24"/>
          <w:szCs w:val="24"/>
        </w:rPr>
      </w:pPr>
    </w:p>
    <w:p w14:paraId="269058F5" w14:textId="0AB169E7" w:rsidR="00D413C7" w:rsidRDefault="00D413C7" w:rsidP="005E6EF7">
      <w:pPr>
        <w:spacing w:after="120" w:line="276" w:lineRule="auto"/>
        <w:rPr>
          <w:sz w:val="24"/>
          <w:szCs w:val="24"/>
        </w:rPr>
      </w:pPr>
    </w:p>
    <w:p w14:paraId="56784413" w14:textId="3BCECDB4" w:rsidR="00D413C7" w:rsidRPr="00D413C7" w:rsidRDefault="00D413C7" w:rsidP="00D413C7">
      <w:pPr>
        <w:spacing w:after="120"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August 2020</w:t>
      </w:r>
    </w:p>
    <w:sectPr w:rsidR="00D413C7" w:rsidRPr="00D413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A3B"/>
    <w:multiLevelType w:val="multilevel"/>
    <w:tmpl w:val="5326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C34FE"/>
    <w:multiLevelType w:val="multilevel"/>
    <w:tmpl w:val="537A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87C4A"/>
    <w:multiLevelType w:val="multilevel"/>
    <w:tmpl w:val="03C2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6023DF"/>
    <w:multiLevelType w:val="multilevel"/>
    <w:tmpl w:val="9170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F85039"/>
    <w:multiLevelType w:val="multilevel"/>
    <w:tmpl w:val="D36E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8B4B7F"/>
    <w:multiLevelType w:val="multilevel"/>
    <w:tmpl w:val="1E58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561B8"/>
    <w:multiLevelType w:val="multilevel"/>
    <w:tmpl w:val="4A0C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390E02"/>
    <w:multiLevelType w:val="multilevel"/>
    <w:tmpl w:val="12B6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C90C0A"/>
    <w:multiLevelType w:val="multilevel"/>
    <w:tmpl w:val="2934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156B0A"/>
    <w:multiLevelType w:val="multilevel"/>
    <w:tmpl w:val="77D6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5B2A48"/>
    <w:multiLevelType w:val="multilevel"/>
    <w:tmpl w:val="B368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B089A"/>
    <w:multiLevelType w:val="multilevel"/>
    <w:tmpl w:val="4EF4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56013"/>
    <w:multiLevelType w:val="hybridMultilevel"/>
    <w:tmpl w:val="1360A7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5F0CE0"/>
    <w:multiLevelType w:val="multilevel"/>
    <w:tmpl w:val="371A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631952"/>
    <w:multiLevelType w:val="multilevel"/>
    <w:tmpl w:val="2282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B37319"/>
    <w:multiLevelType w:val="multilevel"/>
    <w:tmpl w:val="BABE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86404B"/>
    <w:multiLevelType w:val="multilevel"/>
    <w:tmpl w:val="7D92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6E505C"/>
    <w:multiLevelType w:val="multilevel"/>
    <w:tmpl w:val="305A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E208E0"/>
    <w:multiLevelType w:val="multilevel"/>
    <w:tmpl w:val="3F64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8C366D"/>
    <w:multiLevelType w:val="multilevel"/>
    <w:tmpl w:val="85F8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CC591B"/>
    <w:multiLevelType w:val="multilevel"/>
    <w:tmpl w:val="416E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013369"/>
    <w:multiLevelType w:val="multilevel"/>
    <w:tmpl w:val="0C08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9178C4"/>
    <w:multiLevelType w:val="multilevel"/>
    <w:tmpl w:val="6CE6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842FA1"/>
    <w:multiLevelType w:val="multilevel"/>
    <w:tmpl w:val="E5C6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242B31"/>
    <w:multiLevelType w:val="multilevel"/>
    <w:tmpl w:val="7F22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501403"/>
    <w:multiLevelType w:val="multilevel"/>
    <w:tmpl w:val="EE06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1F2F15"/>
    <w:multiLevelType w:val="multilevel"/>
    <w:tmpl w:val="EFBC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A66673"/>
    <w:multiLevelType w:val="hybridMultilevel"/>
    <w:tmpl w:val="9236A794"/>
    <w:lvl w:ilvl="0" w:tplc="71FC40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:sz w:val="20"/>
        <w:szCs w:val="2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2A196B"/>
    <w:multiLevelType w:val="multilevel"/>
    <w:tmpl w:val="C966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2B3A81"/>
    <w:multiLevelType w:val="multilevel"/>
    <w:tmpl w:val="36C8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CB27E4"/>
    <w:multiLevelType w:val="multilevel"/>
    <w:tmpl w:val="268E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1C4FF8"/>
    <w:multiLevelType w:val="multilevel"/>
    <w:tmpl w:val="5BC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C6329C"/>
    <w:multiLevelType w:val="multilevel"/>
    <w:tmpl w:val="9B9A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FA5B5C"/>
    <w:multiLevelType w:val="multilevel"/>
    <w:tmpl w:val="5BE8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9D2603"/>
    <w:multiLevelType w:val="multilevel"/>
    <w:tmpl w:val="065C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886267"/>
    <w:multiLevelType w:val="multilevel"/>
    <w:tmpl w:val="97B2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D73609"/>
    <w:multiLevelType w:val="multilevel"/>
    <w:tmpl w:val="8DC0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AA26CA"/>
    <w:multiLevelType w:val="multilevel"/>
    <w:tmpl w:val="7954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B94BFE"/>
    <w:multiLevelType w:val="multilevel"/>
    <w:tmpl w:val="4B62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84238C"/>
    <w:multiLevelType w:val="multilevel"/>
    <w:tmpl w:val="F6AE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1E7270"/>
    <w:multiLevelType w:val="multilevel"/>
    <w:tmpl w:val="E9CC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B26E43"/>
    <w:multiLevelType w:val="hybridMultilevel"/>
    <w:tmpl w:val="7B969CD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D46680"/>
    <w:multiLevelType w:val="multilevel"/>
    <w:tmpl w:val="3744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181D4B"/>
    <w:multiLevelType w:val="hybridMultilevel"/>
    <w:tmpl w:val="EFF4F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80D2D"/>
    <w:multiLevelType w:val="multilevel"/>
    <w:tmpl w:val="787A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A43719"/>
    <w:multiLevelType w:val="multilevel"/>
    <w:tmpl w:val="CDFC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5"/>
  </w:num>
  <w:num w:numId="3">
    <w:abstractNumId w:val="22"/>
  </w:num>
  <w:num w:numId="4">
    <w:abstractNumId w:val="19"/>
  </w:num>
  <w:num w:numId="5">
    <w:abstractNumId w:val="29"/>
  </w:num>
  <w:num w:numId="6">
    <w:abstractNumId w:val="45"/>
  </w:num>
  <w:num w:numId="7">
    <w:abstractNumId w:val="34"/>
  </w:num>
  <w:num w:numId="8">
    <w:abstractNumId w:val="9"/>
  </w:num>
  <w:num w:numId="9">
    <w:abstractNumId w:val="31"/>
  </w:num>
  <w:num w:numId="10">
    <w:abstractNumId w:val="2"/>
  </w:num>
  <w:num w:numId="11">
    <w:abstractNumId w:val="32"/>
  </w:num>
  <w:num w:numId="12">
    <w:abstractNumId w:val="44"/>
  </w:num>
  <w:num w:numId="13">
    <w:abstractNumId w:val="39"/>
  </w:num>
  <w:num w:numId="14">
    <w:abstractNumId w:val="17"/>
  </w:num>
  <w:num w:numId="15">
    <w:abstractNumId w:val="20"/>
  </w:num>
  <w:num w:numId="16">
    <w:abstractNumId w:val="4"/>
  </w:num>
  <w:num w:numId="17">
    <w:abstractNumId w:val="11"/>
  </w:num>
  <w:num w:numId="18">
    <w:abstractNumId w:val="7"/>
  </w:num>
  <w:num w:numId="19">
    <w:abstractNumId w:val="14"/>
  </w:num>
  <w:num w:numId="20">
    <w:abstractNumId w:val="36"/>
  </w:num>
  <w:num w:numId="21">
    <w:abstractNumId w:val="23"/>
  </w:num>
  <w:num w:numId="22">
    <w:abstractNumId w:val="21"/>
  </w:num>
  <w:num w:numId="23">
    <w:abstractNumId w:val="8"/>
  </w:num>
  <w:num w:numId="24">
    <w:abstractNumId w:val="33"/>
  </w:num>
  <w:num w:numId="25">
    <w:abstractNumId w:val="37"/>
  </w:num>
  <w:num w:numId="26">
    <w:abstractNumId w:val="1"/>
  </w:num>
  <w:num w:numId="27">
    <w:abstractNumId w:val="24"/>
  </w:num>
  <w:num w:numId="28">
    <w:abstractNumId w:val="5"/>
  </w:num>
  <w:num w:numId="29">
    <w:abstractNumId w:val="42"/>
  </w:num>
  <w:num w:numId="30">
    <w:abstractNumId w:val="13"/>
  </w:num>
  <w:num w:numId="31">
    <w:abstractNumId w:val="38"/>
  </w:num>
  <w:num w:numId="32">
    <w:abstractNumId w:val="18"/>
  </w:num>
  <w:num w:numId="33">
    <w:abstractNumId w:val="0"/>
  </w:num>
  <w:num w:numId="34">
    <w:abstractNumId w:val="26"/>
  </w:num>
  <w:num w:numId="35">
    <w:abstractNumId w:val="30"/>
  </w:num>
  <w:num w:numId="36">
    <w:abstractNumId w:val="3"/>
  </w:num>
  <w:num w:numId="37">
    <w:abstractNumId w:val="10"/>
  </w:num>
  <w:num w:numId="38">
    <w:abstractNumId w:val="25"/>
  </w:num>
  <w:num w:numId="39">
    <w:abstractNumId w:val="40"/>
  </w:num>
  <w:num w:numId="40">
    <w:abstractNumId w:val="6"/>
  </w:num>
  <w:num w:numId="41">
    <w:abstractNumId w:val="15"/>
  </w:num>
  <w:num w:numId="42">
    <w:abstractNumId w:val="16"/>
  </w:num>
  <w:num w:numId="43">
    <w:abstractNumId w:val="43"/>
  </w:num>
  <w:num w:numId="44">
    <w:abstractNumId w:val="27"/>
  </w:num>
  <w:num w:numId="45">
    <w:abstractNumId w:val="12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BC"/>
    <w:rsid w:val="000244A5"/>
    <w:rsid w:val="000A76BC"/>
    <w:rsid w:val="000E63FE"/>
    <w:rsid w:val="00210099"/>
    <w:rsid w:val="0022002F"/>
    <w:rsid w:val="003333C6"/>
    <w:rsid w:val="0035255C"/>
    <w:rsid w:val="00401989"/>
    <w:rsid w:val="005369FD"/>
    <w:rsid w:val="005E6EF7"/>
    <w:rsid w:val="007A1DB1"/>
    <w:rsid w:val="0093434C"/>
    <w:rsid w:val="00A24EE8"/>
    <w:rsid w:val="00AB308C"/>
    <w:rsid w:val="00B93E0C"/>
    <w:rsid w:val="00C015E8"/>
    <w:rsid w:val="00C06D1F"/>
    <w:rsid w:val="00C178F4"/>
    <w:rsid w:val="00C23490"/>
    <w:rsid w:val="00C86ABD"/>
    <w:rsid w:val="00D03A55"/>
    <w:rsid w:val="00D413C7"/>
    <w:rsid w:val="00E5067A"/>
    <w:rsid w:val="00E85648"/>
    <w:rsid w:val="00E97463"/>
    <w:rsid w:val="00EE6BC6"/>
    <w:rsid w:val="00F22DBE"/>
    <w:rsid w:val="00FA1082"/>
    <w:rsid w:val="00FB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089B"/>
  <w15:chartTrackingRefBased/>
  <w15:docId w15:val="{98A62F61-1EA0-47DA-9EBF-D538005A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7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5">
    <w:name w:val="heading 5"/>
    <w:basedOn w:val="Normal"/>
    <w:link w:val="Heading5Char"/>
    <w:uiPriority w:val="9"/>
    <w:qFormat/>
    <w:rsid w:val="000A76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6B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0A76BC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0A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0A76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46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B308C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0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8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erta.ca/assets/documents/covid-19-workplace-guidance-for-business-owners.pdf" TargetMode="External"/><Relationship Id="rId13" Type="http://schemas.openxmlformats.org/officeDocument/2006/relationships/hyperlink" Target="https://librarycommission.wv.gov/Librarian/Pages/Resource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berta.ca/external/covid19-alberta-relaunch-strategy.pdf" TargetMode="External"/><Relationship Id="rId12" Type="http://schemas.openxmlformats.org/officeDocument/2006/relationships/hyperlink" Target="http://olc.org/reopening-oh-librar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njstatelib.org/news/covid-19-pandemic-resources-and-plans-for-library-reopening/" TargetMode="External"/><Relationship Id="rId5" Type="http://schemas.openxmlformats.org/officeDocument/2006/relationships/hyperlink" Target="mailto:smorelibrary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esk.zoho.com/portal/montanastatelibrary/kb/articles/covid-19-reopening-and-reentry-for-librar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la.org/covid-19-and-librari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Munro</dc:creator>
  <cp:keywords/>
  <dc:description/>
  <cp:lastModifiedBy>Mary</cp:lastModifiedBy>
  <cp:revision>4</cp:revision>
  <dcterms:created xsi:type="dcterms:W3CDTF">2020-08-11T16:11:00Z</dcterms:created>
  <dcterms:modified xsi:type="dcterms:W3CDTF">2020-09-03T19:50:00Z</dcterms:modified>
</cp:coreProperties>
</file>