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9FD2" w14:textId="7002D9B4" w:rsidR="005A507D" w:rsidRDefault="005A507D" w:rsidP="00460E6D">
      <w:pPr>
        <w:contextualSpacing/>
        <w:jc w:val="center"/>
        <w:rPr>
          <w:rFonts w:ascii="Arial Narrow" w:hAnsi="Arial Narrow" w:cs="Arial"/>
          <w:b/>
        </w:rPr>
      </w:pPr>
      <w:r>
        <w:rPr>
          <w:noProof/>
        </w:rPr>
        <w:drawing>
          <wp:inline distT="0" distB="0" distL="0" distR="0" wp14:anchorId="3866C394" wp14:editId="5969E1E6">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14:paraId="5F47E552" w14:textId="77777777" w:rsidR="005A507D" w:rsidRDefault="005A507D" w:rsidP="00460E6D">
      <w:pPr>
        <w:contextualSpacing/>
        <w:jc w:val="center"/>
        <w:rPr>
          <w:rFonts w:ascii="Arial Narrow" w:hAnsi="Arial Narrow" w:cs="Arial"/>
          <w:b/>
        </w:rPr>
      </w:pPr>
    </w:p>
    <w:p w14:paraId="6435772B" w14:textId="77777777" w:rsidR="005A507D" w:rsidRDefault="005A507D" w:rsidP="00460E6D">
      <w:pPr>
        <w:contextualSpacing/>
        <w:jc w:val="center"/>
        <w:rPr>
          <w:rFonts w:ascii="Arial Narrow" w:hAnsi="Arial Narrow" w:cs="Arial"/>
          <w:b/>
        </w:rPr>
      </w:pPr>
    </w:p>
    <w:p w14:paraId="2C31FE9E" w14:textId="5767C747" w:rsidR="00460E6D" w:rsidRPr="00F44F1F" w:rsidRDefault="00AE6945" w:rsidP="00460E6D">
      <w:pPr>
        <w:contextualSpacing/>
        <w:jc w:val="center"/>
        <w:rPr>
          <w:rFonts w:ascii="Arial Narrow" w:hAnsi="Arial Narrow" w:cs="Arial"/>
          <w:b/>
        </w:rPr>
      </w:pPr>
      <w:r>
        <w:rPr>
          <w:rFonts w:ascii="Arial Narrow" w:hAnsi="Arial Narrow" w:cs="Arial"/>
          <w:b/>
        </w:rPr>
        <w:t>TROCHU MUNICIPAL LIBRARY BOARD</w:t>
      </w:r>
    </w:p>
    <w:p w14:paraId="1501BC15" w14:textId="47A0E29C" w:rsidR="00460E6D" w:rsidRDefault="002A5101" w:rsidP="00460E6D">
      <w:pPr>
        <w:jc w:val="center"/>
        <w:rPr>
          <w:rFonts w:ascii="Arial Narrow" w:hAnsi="Arial Narrow" w:cs="Arial"/>
          <w:b/>
        </w:rPr>
      </w:pPr>
      <w:r>
        <w:rPr>
          <w:rFonts w:ascii="Arial Narrow" w:hAnsi="Arial Narrow" w:cs="Arial"/>
          <w:b/>
        </w:rPr>
        <w:t>PERSONNEL POLICY-Conditions of Employment, Performance Evaluation, Grievance</w:t>
      </w:r>
    </w:p>
    <w:p w14:paraId="0222641A" w14:textId="7C66DC5C" w:rsidR="002A5101" w:rsidRDefault="002A5101" w:rsidP="002A5101">
      <w:pPr>
        <w:rPr>
          <w:rFonts w:ascii="Arial Narrow" w:hAnsi="Arial Narrow" w:cs="Arial"/>
          <w:b/>
        </w:rPr>
      </w:pPr>
      <w:r>
        <w:rPr>
          <w:rFonts w:ascii="Arial Narrow" w:hAnsi="Arial Narrow" w:cs="Arial"/>
          <w:b/>
        </w:rPr>
        <w:t>Conditions of Employment:</w:t>
      </w:r>
    </w:p>
    <w:p w14:paraId="109FC100" w14:textId="3A7CBB75" w:rsidR="00460E6D" w:rsidRPr="00DB2804" w:rsidRDefault="00B4036C" w:rsidP="002A5101">
      <w:pPr>
        <w:pStyle w:val="ListParagraph"/>
        <w:numPr>
          <w:ilvl w:val="0"/>
          <w:numId w:val="1"/>
        </w:numPr>
        <w:rPr>
          <w:rFonts w:ascii="Arial Narrow" w:hAnsi="Arial Narrow" w:cs="Arial"/>
          <w:b/>
        </w:rPr>
      </w:pPr>
      <w:r>
        <w:rPr>
          <w:rFonts w:ascii="Arial Narrow" w:hAnsi="Arial Narrow" w:cs="Arial"/>
        </w:rPr>
        <w:t>Hours of work need to be flexible to cover the range of library hours of opening. The library manager will make the work schedules in consultation with employees.</w:t>
      </w:r>
    </w:p>
    <w:p w14:paraId="32E7D7EF" w14:textId="77777777" w:rsidR="00DB2804" w:rsidRPr="00B4036C" w:rsidRDefault="00DB2804" w:rsidP="00DB2804">
      <w:pPr>
        <w:pStyle w:val="ListParagraph"/>
        <w:rPr>
          <w:rFonts w:ascii="Arial Narrow" w:hAnsi="Arial Narrow" w:cs="Arial"/>
          <w:b/>
        </w:rPr>
      </w:pPr>
    </w:p>
    <w:p w14:paraId="37DE5061" w14:textId="762B75B2" w:rsidR="00DB2804" w:rsidRPr="00DB2804" w:rsidRDefault="00673722" w:rsidP="00DB2804">
      <w:pPr>
        <w:pStyle w:val="ListParagraph"/>
        <w:numPr>
          <w:ilvl w:val="0"/>
          <w:numId w:val="1"/>
        </w:numPr>
        <w:spacing w:after="120"/>
        <w:rPr>
          <w:rFonts w:ascii="Arial Narrow" w:hAnsi="Arial Narrow" w:cs="Arial"/>
          <w:b/>
        </w:rPr>
      </w:pPr>
      <w:r w:rsidRPr="00436B74">
        <w:rPr>
          <w:rFonts w:ascii="Arial Narrow" w:hAnsi="Arial Narrow" w:cs="Arial"/>
        </w:rPr>
        <w:t xml:space="preserve">Employees are paid in accordance with </w:t>
      </w:r>
      <w:r w:rsidR="00DB2804">
        <w:rPr>
          <w:rFonts w:ascii="Arial Narrow" w:hAnsi="Arial Narrow" w:cs="Arial"/>
        </w:rPr>
        <w:t>provincial guidelines.</w:t>
      </w:r>
    </w:p>
    <w:p w14:paraId="01A1DEE4" w14:textId="77777777" w:rsidR="00DB2804" w:rsidRPr="00DB2804" w:rsidRDefault="00DB2804" w:rsidP="00DB2804">
      <w:pPr>
        <w:pStyle w:val="ListParagraph"/>
        <w:spacing w:after="120"/>
        <w:rPr>
          <w:rFonts w:ascii="Arial Narrow" w:hAnsi="Arial Narrow" w:cs="Arial"/>
          <w:b/>
        </w:rPr>
      </w:pPr>
    </w:p>
    <w:p w14:paraId="5DC67364" w14:textId="171F23B0" w:rsidR="00460E6D" w:rsidRPr="00436B74" w:rsidRDefault="00673722" w:rsidP="00460E6D">
      <w:pPr>
        <w:pStyle w:val="ListParagraph"/>
        <w:numPr>
          <w:ilvl w:val="0"/>
          <w:numId w:val="1"/>
        </w:numPr>
        <w:contextualSpacing w:val="0"/>
        <w:rPr>
          <w:rFonts w:ascii="Arial Narrow" w:hAnsi="Arial Narrow" w:cs="Arial"/>
        </w:rPr>
      </w:pPr>
      <w:r w:rsidRPr="00436B74">
        <w:rPr>
          <w:rFonts w:ascii="Arial Narrow" w:hAnsi="Arial Narrow" w:cs="Arial"/>
        </w:rPr>
        <w:t>Vacation: Part time employees shall receive vacation time and vacation pay in accordance with Alberta Employment Standards. The chair, or in his/her absence any other officer of the board, may approve vacation time for the library manager. The library manager or her designate shall approve vacation time for all other employees.</w:t>
      </w:r>
    </w:p>
    <w:p w14:paraId="35210671" w14:textId="4F24E8A1" w:rsidR="00822041" w:rsidRPr="004C111B" w:rsidRDefault="00822041" w:rsidP="00822041">
      <w:pPr>
        <w:pStyle w:val="ListParagraph"/>
        <w:numPr>
          <w:ilvl w:val="0"/>
          <w:numId w:val="1"/>
        </w:numPr>
        <w:contextualSpacing w:val="0"/>
        <w:rPr>
          <w:rFonts w:ascii="Arial Narrow" w:hAnsi="Arial Narrow" w:cs="Arial"/>
        </w:rPr>
      </w:pPr>
      <w:r w:rsidRPr="004C111B">
        <w:rPr>
          <w:rFonts w:ascii="Arial Narrow" w:hAnsi="Arial Narrow" w:cs="Arial"/>
        </w:rPr>
        <w:t xml:space="preserve">Sick leave: </w:t>
      </w:r>
      <w:r w:rsidR="004C111B">
        <w:rPr>
          <w:rFonts w:ascii="Arial Narrow" w:hAnsi="Arial Narrow" w:cs="Arial"/>
        </w:rPr>
        <w:t xml:space="preserve">No salary payment for sick leave if employee works less than 25 hours per week. </w:t>
      </w:r>
    </w:p>
    <w:p w14:paraId="5ACFFCDB" w14:textId="00BE7BE7" w:rsidR="00822041" w:rsidRPr="004C111B" w:rsidRDefault="00822041" w:rsidP="00822041">
      <w:pPr>
        <w:pStyle w:val="ListParagraph"/>
        <w:numPr>
          <w:ilvl w:val="0"/>
          <w:numId w:val="1"/>
        </w:numPr>
        <w:contextualSpacing w:val="0"/>
        <w:rPr>
          <w:rFonts w:ascii="Arial Narrow" w:hAnsi="Arial Narrow" w:cs="Arial"/>
        </w:rPr>
      </w:pPr>
      <w:r w:rsidRPr="004C111B">
        <w:rPr>
          <w:rFonts w:ascii="Arial Narrow" w:hAnsi="Arial Narrow" w:cs="Arial"/>
        </w:rPr>
        <w:t xml:space="preserve">Any employee may take up to five </w:t>
      </w:r>
      <w:r w:rsidR="004C111B" w:rsidRPr="004C111B">
        <w:rPr>
          <w:rFonts w:ascii="Arial Narrow" w:hAnsi="Arial Narrow" w:cs="Arial"/>
        </w:rPr>
        <w:t xml:space="preserve">unpaid </w:t>
      </w:r>
      <w:r w:rsidRPr="004C111B">
        <w:rPr>
          <w:rFonts w:ascii="Arial Narrow" w:hAnsi="Arial Narrow" w:cs="Arial"/>
        </w:rPr>
        <w:t xml:space="preserve">days bereavement leave following the death of the employee’s spouse; or the death of a child, mother, father, brother, sister, grandmother, grandfather, </w:t>
      </w:r>
      <w:r w:rsidR="004C111B" w:rsidRPr="004C111B">
        <w:rPr>
          <w:rFonts w:ascii="Arial Narrow" w:hAnsi="Arial Narrow" w:cs="Arial"/>
        </w:rPr>
        <w:t xml:space="preserve">grandchild,  </w:t>
      </w:r>
      <w:r w:rsidR="008C0D85" w:rsidRPr="004C111B">
        <w:rPr>
          <w:rFonts w:ascii="Arial Narrow" w:hAnsi="Arial Narrow" w:cs="Arial"/>
        </w:rPr>
        <w:t xml:space="preserve">aunt, uncle, </w:t>
      </w:r>
      <w:r w:rsidR="004C111B" w:rsidRPr="004C111B">
        <w:rPr>
          <w:rFonts w:ascii="Arial Narrow" w:hAnsi="Arial Narrow" w:cs="Arial"/>
        </w:rPr>
        <w:t xml:space="preserve">niece, nephew, </w:t>
      </w:r>
      <w:r w:rsidR="008C0D85" w:rsidRPr="004C111B">
        <w:rPr>
          <w:rFonts w:ascii="Arial Narrow" w:hAnsi="Arial Narrow" w:cs="Arial"/>
        </w:rPr>
        <w:t xml:space="preserve">or cousin of the employee’s or the employee’s spouse. </w:t>
      </w:r>
      <w:r w:rsidR="00136EDE" w:rsidRPr="004C111B">
        <w:rPr>
          <w:rFonts w:ascii="Arial Narrow" w:hAnsi="Arial Narrow" w:cs="Arial"/>
        </w:rPr>
        <w:t>If the employee must travel an extended distance to attend a funeral, additional leave may be granted.</w:t>
      </w:r>
    </w:p>
    <w:p w14:paraId="08FB11C9" w14:textId="4463C2AA" w:rsidR="00136EDE" w:rsidRPr="00136EDE" w:rsidRDefault="00136EDE" w:rsidP="00136EDE">
      <w:pPr>
        <w:ind w:left="360"/>
        <w:rPr>
          <w:rFonts w:ascii="Arial Narrow" w:hAnsi="Arial Narrow" w:cs="Arial"/>
          <w:i/>
        </w:rPr>
      </w:pPr>
      <w:r>
        <w:rPr>
          <w:rFonts w:ascii="Arial Narrow" w:hAnsi="Arial Narrow" w:cs="Arial"/>
          <w:b/>
        </w:rPr>
        <w:t>Performance Evaluation:</w:t>
      </w:r>
    </w:p>
    <w:p w14:paraId="62B9CF1B" w14:textId="4704ADEF" w:rsidR="00323A09" w:rsidRDefault="00136EDE" w:rsidP="007838D2">
      <w:pPr>
        <w:pStyle w:val="ListParagraph"/>
        <w:numPr>
          <w:ilvl w:val="0"/>
          <w:numId w:val="1"/>
        </w:numPr>
        <w:contextualSpacing w:val="0"/>
        <w:rPr>
          <w:rFonts w:ascii="Arial Narrow" w:hAnsi="Arial Narrow" w:cs="Arial"/>
          <w:i/>
        </w:rPr>
      </w:pPr>
      <w:r>
        <w:rPr>
          <w:rFonts w:ascii="Arial Narrow" w:hAnsi="Arial Narrow" w:cs="Arial"/>
        </w:rPr>
        <w:t xml:space="preserve">The primary purpose of performance evaluation is to compare actual results with desired results and to design action plans for the future. The essence is guidance, mentoring, </w:t>
      </w:r>
      <w:r w:rsidR="002E3FF9">
        <w:rPr>
          <w:rFonts w:ascii="Arial Narrow" w:hAnsi="Arial Narrow" w:cs="Arial"/>
        </w:rPr>
        <w:t xml:space="preserve">and development for continuing improvement. It is also an opportunity to thank employees for their efforts on behalf of the library. The library board is an employer, and so it must take steps to evaluate its employees on a regular basis. </w:t>
      </w:r>
    </w:p>
    <w:p w14:paraId="6AB18304" w14:textId="45427C06" w:rsidR="00486804" w:rsidRPr="002E3FF9" w:rsidRDefault="002E3FF9" w:rsidP="002E3FF9">
      <w:pPr>
        <w:pStyle w:val="ListParagraph"/>
        <w:numPr>
          <w:ilvl w:val="0"/>
          <w:numId w:val="1"/>
        </w:numPr>
        <w:contextualSpacing w:val="0"/>
        <w:rPr>
          <w:rFonts w:ascii="Arial Narrow" w:hAnsi="Arial Narrow" w:cs="Arial"/>
          <w:i/>
        </w:rPr>
      </w:pPr>
      <w:r>
        <w:rPr>
          <w:rFonts w:ascii="Arial Narrow" w:hAnsi="Arial Narrow" w:cs="Arial"/>
        </w:rPr>
        <w:t>All employees, including the manager, should be evaluated at the end of their six month probationary period. They should then complete the Performance Evaluation form with their supervisor once a year.</w:t>
      </w:r>
    </w:p>
    <w:p w14:paraId="1D972A82" w14:textId="3074D7DA" w:rsidR="002E3FF9" w:rsidRPr="002E3FF9" w:rsidRDefault="002E3FF9" w:rsidP="002E3FF9">
      <w:pPr>
        <w:pStyle w:val="ListParagraph"/>
        <w:numPr>
          <w:ilvl w:val="0"/>
          <w:numId w:val="1"/>
        </w:numPr>
        <w:contextualSpacing w:val="0"/>
        <w:rPr>
          <w:rFonts w:ascii="Arial Narrow" w:hAnsi="Arial Narrow" w:cs="Arial"/>
          <w:i/>
        </w:rPr>
      </w:pPr>
      <w:r>
        <w:rPr>
          <w:rFonts w:ascii="Arial Narrow" w:hAnsi="Arial Narrow" w:cs="Arial"/>
        </w:rPr>
        <w:t>The library manager shall be evaluated by the personnel committee of the board.  The personnel committee will consist of three board members. The board chair</w:t>
      </w:r>
      <w:r w:rsidR="0075273F">
        <w:rPr>
          <w:rFonts w:ascii="Arial Narrow" w:hAnsi="Arial Narrow" w:cs="Arial"/>
        </w:rPr>
        <w:t xml:space="preserve"> </w:t>
      </w:r>
      <w:r w:rsidR="004C111B">
        <w:rPr>
          <w:rFonts w:ascii="Arial Narrow" w:hAnsi="Arial Narrow" w:cs="Arial"/>
        </w:rPr>
        <w:t xml:space="preserve">should be an ad </w:t>
      </w:r>
      <w:r w:rsidR="0075273F">
        <w:rPr>
          <w:rFonts w:ascii="Arial Narrow" w:hAnsi="Arial Narrow" w:cs="Arial"/>
        </w:rPr>
        <w:t>ho</w:t>
      </w:r>
      <w:r w:rsidR="004C111B">
        <w:rPr>
          <w:rFonts w:ascii="Arial Narrow" w:hAnsi="Arial Narrow" w:cs="Arial"/>
        </w:rPr>
        <w:t>c</w:t>
      </w:r>
      <w:r w:rsidR="0075273F">
        <w:rPr>
          <w:rFonts w:ascii="Arial Narrow" w:hAnsi="Arial Narrow" w:cs="Arial"/>
        </w:rPr>
        <w:t xml:space="preserve"> </w:t>
      </w:r>
      <w:r w:rsidR="004C111B">
        <w:rPr>
          <w:rFonts w:ascii="Arial Narrow" w:hAnsi="Arial Narrow" w:cs="Arial"/>
        </w:rPr>
        <w:t xml:space="preserve">member of </w:t>
      </w:r>
      <w:r>
        <w:rPr>
          <w:rFonts w:ascii="Arial Narrow" w:hAnsi="Arial Narrow" w:cs="Arial"/>
        </w:rPr>
        <w:t xml:space="preserve">this committee, </w:t>
      </w:r>
    </w:p>
    <w:p w14:paraId="43985004" w14:textId="74882288" w:rsidR="002E3FF9" w:rsidRPr="006F3421" w:rsidRDefault="006F3421" w:rsidP="002E3FF9">
      <w:pPr>
        <w:pStyle w:val="ListParagraph"/>
        <w:numPr>
          <w:ilvl w:val="0"/>
          <w:numId w:val="1"/>
        </w:numPr>
        <w:contextualSpacing w:val="0"/>
        <w:rPr>
          <w:rFonts w:ascii="Arial Narrow" w:hAnsi="Arial Narrow" w:cs="Arial"/>
          <w:i/>
        </w:rPr>
      </w:pPr>
      <w:r>
        <w:rPr>
          <w:rFonts w:ascii="Arial Narrow" w:hAnsi="Arial Narrow" w:cs="Arial"/>
        </w:rPr>
        <w:t xml:space="preserve">The library manager </w:t>
      </w:r>
      <w:r w:rsidR="0075273F">
        <w:rPr>
          <w:rFonts w:ascii="Arial Narrow" w:hAnsi="Arial Narrow" w:cs="Arial"/>
        </w:rPr>
        <w:t>will</w:t>
      </w:r>
      <w:r w:rsidR="0075273F">
        <w:rPr>
          <w:rFonts w:ascii="Arial Narrow" w:hAnsi="Arial Narrow" w:cs="Arial"/>
          <w:color w:val="FF0000"/>
        </w:rPr>
        <w:t xml:space="preserve"> </w:t>
      </w:r>
      <w:r w:rsidR="0075273F" w:rsidRPr="004C111B">
        <w:rPr>
          <w:rFonts w:ascii="Arial Narrow" w:hAnsi="Arial Narrow" w:cs="Arial"/>
        </w:rPr>
        <w:t xml:space="preserve">complete his/her portion of the evaluation form, and the personnel committee will complete the employer portion of the evaluation form. A </w:t>
      </w:r>
      <w:r w:rsidRPr="004C111B">
        <w:rPr>
          <w:rFonts w:ascii="Arial Narrow" w:hAnsi="Arial Narrow" w:cs="Arial"/>
        </w:rPr>
        <w:t>meet</w:t>
      </w:r>
      <w:r w:rsidR="0075273F" w:rsidRPr="004C111B">
        <w:rPr>
          <w:rFonts w:ascii="Arial Narrow" w:hAnsi="Arial Narrow" w:cs="Arial"/>
        </w:rPr>
        <w:t xml:space="preserve">ing date and time will be set by the </w:t>
      </w:r>
      <w:r w:rsidR="004C111B" w:rsidRPr="004C111B">
        <w:rPr>
          <w:rFonts w:ascii="Arial Narrow" w:hAnsi="Arial Narrow" w:cs="Arial"/>
        </w:rPr>
        <w:t xml:space="preserve">personnel </w:t>
      </w:r>
      <w:r w:rsidR="0075273F" w:rsidRPr="004C111B">
        <w:rPr>
          <w:rFonts w:ascii="Arial Narrow" w:hAnsi="Arial Narrow" w:cs="Arial"/>
        </w:rPr>
        <w:lastRenderedPageBreak/>
        <w:t xml:space="preserve">committee, </w:t>
      </w:r>
      <w:r w:rsidR="004C111B" w:rsidRPr="004C111B">
        <w:rPr>
          <w:rFonts w:ascii="Arial Narrow" w:hAnsi="Arial Narrow" w:cs="Arial"/>
        </w:rPr>
        <w:t xml:space="preserve">consisting of the board chair and the 2 other board members, </w:t>
      </w:r>
      <w:r w:rsidR="0075273F" w:rsidRPr="004C111B">
        <w:rPr>
          <w:rFonts w:ascii="Arial Narrow" w:hAnsi="Arial Narrow" w:cs="Arial"/>
        </w:rPr>
        <w:t>which is mutually agreeable to all, to discuss the contents of the form</w:t>
      </w:r>
      <w:r w:rsidR="00963D5E" w:rsidRPr="004C111B">
        <w:rPr>
          <w:rFonts w:ascii="Arial Narrow" w:hAnsi="Arial Narrow" w:cs="Arial"/>
        </w:rPr>
        <w:t>s</w:t>
      </w:r>
      <w:r w:rsidR="0075273F" w:rsidRPr="004C111B">
        <w:rPr>
          <w:rFonts w:ascii="Arial Narrow" w:hAnsi="Arial Narrow" w:cs="Arial"/>
        </w:rPr>
        <w:t xml:space="preserve"> and provide feedback</w:t>
      </w:r>
      <w:r w:rsidR="00963D5E" w:rsidRPr="004C111B">
        <w:rPr>
          <w:rFonts w:ascii="Arial Narrow" w:hAnsi="Arial Narrow" w:cs="Arial"/>
        </w:rPr>
        <w:t xml:space="preserve"> from and to</w:t>
      </w:r>
      <w:r w:rsidR="0075273F" w:rsidRPr="004C111B">
        <w:rPr>
          <w:rFonts w:ascii="Arial Narrow" w:hAnsi="Arial Narrow" w:cs="Arial"/>
        </w:rPr>
        <w:t xml:space="preserve"> the manager and committee members</w:t>
      </w:r>
      <w:r w:rsidR="00963D5E">
        <w:rPr>
          <w:rFonts w:ascii="Arial Narrow" w:hAnsi="Arial Narrow" w:cs="Arial"/>
          <w:color w:val="FF0000"/>
        </w:rPr>
        <w:t>.</w:t>
      </w:r>
      <w:r>
        <w:rPr>
          <w:rFonts w:ascii="Arial Narrow" w:hAnsi="Arial Narrow" w:cs="Arial"/>
        </w:rPr>
        <w:t xml:space="preserve"> The completed evaluation form shall then be placed in the library manager’s personnel file.</w:t>
      </w:r>
    </w:p>
    <w:p w14:paraId="4ADEBC3D" w14:textId="3C09C36C" w:rsidR="006F3421" w:rsidRPr="006F3421" w:rsidRDefault="006F3421" w:rsidP="002E3FF9">
      <w:pPr>
        <w:pStyle w:val="ListParagraph"/>
        <w:numPr>
          <w:ilvl w:val="0"/>
          <w:numId w:val="1"/>
        </w:numPr>
        <w:contextualSpacing w:val="0"/>
        <w:rPr>
          <w:rFonts w:ascii="Arial Narrow" w:hAnsi="Arial Narrow" w:cs="Arial"/>
          <w:i/>
        </w:rPr>
      </w:pPr>
      <w:r>
        <w:rPr>
          <w:rFonts w:ascii="Arial Narrow" w:hAnsi="Arial Narrow" w:cs="Arial"/>
        </w:rPr>
        <w:t>A report to the board shall be made by the chair of the personnel committee.</w:t>
      </w:r>
    </w:p>
    <w:p w14:paraId="6586F549" w14:textId="0FB35C5E" w:rsidR="006F3421" w:rsidRPr="00436B74" w:rsidRDefault="006F3421" w:rsidP="002E3FF9">
      <w:pPr>
        <w:pStyle w:val="ListParagraph"/>
        <w:numPr>
          <w:ilvl w:val="0"/>
          <w:numId w:val="1"/>
        </w:numPr>
        <w:contextualSpacing w:val="0"/>
        <w:rPr>
          <w:rFonts w:ascii="Arial Narrow" w:hAnsi="Arial Narrow" w:cs="Arial"/>
          <w:i/>
        </w:rPr>
      </w:pPr>
      <w:r w:rsidRPr="00436B74">
        <w:rPr>
          <w:rFonts w:ascii="Arial Narrow" w:hAnsi="Arial Narrow" w:cs="Arial"/>
        </w:rPr>
        <w:t>The library manager is responsible for evaluating the other library staff. All staff will interview with the library manager, and they will complete the evaluation form together. The completed evaluation form shall then be placed in the staff member’s personnel file.</w:t>
      </w:r>
      <w:r w:rsidR="00DB2804">
        <w:rPr>
          <w:rFonts w:ascii="Arial Narrow" w:hAnsi="Arial Narrow" w:cs="Arial"/>
        </w:rPr>
        <w:t xml:space="preserve"> Staff evaluations will be completed annually by the end of January.</w:t>
      </w:r>
    </w:p>
    <w:p w14:paraId="4A98131F" w14:textId="120C4765" w:rsidR="00930401" w:rsidRDefault="00930401" w:rsidP="00930401">
      <w:pPr>
        <w:ind w:left="360"/>
        <w:rPr>
          <w:rFonts w:ascii="Arial Narrow" w:hAnsi="Arial Narrow" w:cs="Arial"/>
          <w:b/>
        </w:rPr>
      </w:pPr>
      <w:r w:rsidRPr="00930401">
        <w:rPr>
          <w:rFonts w:ascii="Arial Narrow" w:hAnsi="Arial Narrow" w:cs="Arial"/>
          <w:b/>
        </w:rPr>
        <w:t>Grievance Procedure:</w:t>
      </w:r>
    </w:p>
    <w:p w14:paraId="0C65134A" w14:textId="231693DE" w:rsidR="00930401" w:rsidRDefault="00930401" w:rsidP="00930401">
      <w:pPr>
        <w:pStyle w:val="ListParagraph"/>
        <w:numPr>
          <w:ilvl w:val="0"/>
          <w:numId w:val="1"/>
        </w:numPr>
        <w:rPr>
          <w:rFonts w:ascii="Arial Narrow" w:hAnsi="Arial Narrow" w:cs="Arial"/>
        </w:rPr>
      </w:pPr>
      <w:r>
        <w:rPr>
          <w:rFonts w:ascii="Arial Narrow" w:hAnsi="Arial Narrow" w:cs="Arial"/>
        </w:rPr>
        <w:t>An employee or library volunteer who has a grievance related to his</w:t>
      </w:r>
      <w:r w:rsidR="004C111B">
        <w:rPr>
          <w:rFonts w:ascii="Arial Narrow" w:hAnsi="Arial Narrow" w:cs="Arial"/>
        </w:rPr>
        <w:t>/her</w:t>
      </w:r>
      <w:r>
        <w:rPr>
          <w:rFonts w:ascii="Arial Narrow" w:hAnsi="Arial Narrow" w:cs="Arial"/>
        </w:rPr>
        <w:t xml:space="preserve"> employment in the library should first discuss the concern with the library manager in an attempt to resolve the matter. If the library manager has a concern, he/she should discuss it with the library board chair</w:t>
      </w:r>
      <w:r w:rsidR="00710B7F">
        <w:rPr>
          <w:rFonts w:ascii="Arial Narrow" w:hAnsi="Arial Narrow" w:cs="Arial"/>
        </w:rPr>
        <w:t xml:space="preserve"> or appointed liaison</w:t>
      </w:r>
      <w:r>
        <w:rPr>
          <w:rFonts w:ascii="Arial Narrow" w:hAnsi="Arial Narrow" w:cs="Arial"/>
        </w:rPr>
        <w:t>.</w:t>
      </w:r>
    </w:p>
    <w:p w14:paraId="16DD3132" w14:textId="40F39845" w:rsidR="00930401" w:rsidRDefault="00B97675" w:rsidP="00930401">
      <w:pPr>
        <w:pStyle w:val="ListParagraph"/>
        <w:numPr>
          <w:ilvl w:val="0"/>
          <w:numId w:val="1"/>
        </w:numPr>
        <w:rPr>
          <w:rFonts w:ascii="Arial Narrow" w:hAnsi="Arial Narrow" w:cs="Arial"/>
        </w:rPr>
      </w:pPr>
      <w:r>
        <w:rPr>
          <w:rFonts w:ascii="Arial Narrow" w:hAnsi="Arial Narrow" w:cs="Arial"/>
        </w:rPr>
        <w:t xml:space="preserve">If the griever and the library manager and/or </w:t>
      </w:r>
      <w:r w:rsidR="00710B7F">
        <w:rPr>
          <w:rFonts w:ascii="Arial Narrow" w:hAnsi="Arial Narrow" w:cs="Arial"/>
        </w:rPr>
        <w:t>the appointed liaison/chair</w:t>
      </w:r>
      <w:r>
        <w:rPr>
          <w:rFonts w:ascii="Arial Narrow" w:hAnsi="Arial Narrow" w:cs="Arial"/>
        </w:rPr>
        <w:t xml:space="preserve"> cannot resolve the issue, a full written record of the concern</w:t>
      </w:r>
      <w:r w:rsidR="00D964D6">
        <w:rPr>
          <w:rFonts w:ascii="Arial Narrow" w:hAnsi="Arial Narrow" w:cs="Arial"/>
        </w:rPr>
        <w:t xml:space="preserve"> should be made to the library board within 15 days of the discussion.</w:t>
      </w:r>
    </w:p>
    <w:p w14:paraId="5934AD57" w14:textId="34337681" w:rsidR="00D964D6" w:rsidRDefault="00D964D6" w:rsidP="00D964D6">
      <w:pPr>
        <w:pStyle w:val="ListParagraph"/>
        <w:numPr>
          <w:ilvl w:val="0"/>
          <w:numId w:val="1"/>
        </w:numPr>
        <w:rPr>
          <w:rFonts w:ascii="Arial Narrow" w:hAnsi="Arial Narrow" w:cs="Arial"/>
        </w:rPr>
      </w:pPr>
      <w:r>
        <w:rPr>
          <w:rFonts w:ascii="Arial Narrow" w:hAnsi="Arial Narrow" w:cs="Arial"/>
        </w:rPr>
        <w:t>After receiving and considering the recommendation of the personnel committee</w:t>
      </w:r>
      <w:r w:rsidR="00710B7F">
        <w:rPr>
          <w:rFonts w:ascii="Arial Narrow" w:hAnsi="Arial Narrow" w:cs="Arial"/>
        </w:rPr>
        <w:t xml:space="preserve"> to the board</w:t>
      </w:r>
      <w:r>
        <w:rPr>
          <w:rFonts w:ascii="Arial Narrow" w:hAnsi="Arial Narrow" w:cs="Arial"/>
        </w:rPr>
        <w:t>, the board should make a decision regarding the grievance. A written record of this decision should be forwarded to the griever within 30 days of the original written concern being received.</w:t>
      </w:r>
    </w:p>
    <w:p w14:paraId="49448113" w14:textId="4680E5F3" w:rsidR="00D964D6" w:rsidRDefault="00D964D6" w:rsidP="00D964D6">
      <w:pPr>
        <w:pStyle w:val="ListParagraph"/>
        <w:numPr>
          <w:ilvl w:val="0"/>
          <w:numId w:val="1"/>
        </w:numPr>
        <w:rPr>
          <w:rFonts w:ascii="Arial Narrow" w:hAnsi="Arial Narrow" w:cs="Arial"/>
        </w:rPr>
      </w:pPr>
      <w:r>
        <w:rPr>
          <w:rFonts w:ascii="Arial Narrow" w:hAnsi="Arial Narrow" w:cs="Arial"/>
        </w:rPr>
        <w:t>If the response or decision of the library board is unsatisfactory to the griever, he has the right to appeal to other organizations as applicable:</w:t>
      </w:r>
    </w:p>
    <w:p w14:paraId="5A0273FB" w14:textId="2E81650E" w:rsidR="00D964D6" w:rsidRDefault="00D964D6" w:rsidP="00BC6131">
      <w:pPr>
        <w:pStyle w:val="ListParagraph"/>
        <w:numPr>
          <w:ilvl w:val="0"/>
          <w:numId w:val="2"/>
        </w:numPr>
        <w:rPr>
          <w:rFonts w:ascii="Arial Narrow" w:hAnsi="Arial Narrow" w:cs="Arial"/>
        </w:rPr>
      </w:pPr>
      <w:r>
        <w:rPr>
          <w:rFonts w:ascii="Arial Narrow" w:hAnsi="Arial Narrow" w:cs="Arial"/>
        </w:rPr>
        <w:t>Alberta Employment standard</w:t>
      </w:r>
    </w:p>
    <w:p w14:paraId="2B285780" w14:textId="0DD32B5A" w:rsidR="00D964D6" w:rsidRDefault="00D964D6" w:rsidP="00BC6131">
      <w:pPr>
        <w:pStyle w:val="ListParagraph"/>
        <w:numPr>
          <w:ilvl w:val="0"/>
          <w:numId w:val="2"/>
        </w:numPr>
        <w:rPr>
          <w:rFonts w:ascii="Arial Narrow" w:hAnsi="Arial Narrow" w:cs="Arial"/>
        </w:rPr>
      </w:pPr>
      <w:r>
        <w:rPr>
          <w:rFonts w:ascii="Arial Narrow" w:hAnsi="Arial Narrow" w:cs="Arial"/>
        </w:rPr>
        <w:t>Occupational health and safety</w:t>
      </w:r>
    </w:p>
    <w:p w14:paraId="350EA4C0" w14:textId="4AA96D4C" w:rsidR="00D964D6" w:rsidRDefault="00D964D6" w:rsidP="00BC6131">
      <w:pPr>
        <w:pStyle w:val="ListParagraph"/>
        <w:numPr>
          <w:ilvl w:val="0"/>
          <w:numId w:val="2"/>
        </w:numPr>
        <w:rPr>
          <w:rFonts w:ascii="Arial Narrow" w:hAnsi="Arial Narrow" w:cs="Arial"/>
        </w:rPr>
      </w:pPr>
      <w:r>
        <w:rPr>
          <w:rFonts w:ascii="Arial Narrow" w:hAnsi="Arial Narrow" w:cs="Arial"/>
        </w:rPr>
        <w:t xml:space="preserve">Office of the information and privacy </w:t>
      </w:r>
      <w:r w:rsidR="00BC6131">
        <w:rPr>
          <w:rFonts w:ascii="Arial Narrow" w:hAnsi="Arial Narrow" w:cs="Arial"/>
        </w:rPr>
        <w:t>commissioner of Alberta</w:t>
      </w:r>
    </w:p>
    <w:p w14:paraId="69966B90" w14:textId="33531F79" w:rsidR="00BC6131" w:rsidRDefault="00BC6131" w:rsidP="00BC6131">
      <w:pPr>
        <w:pStyle w:val="ListParagraph"/>
        <w:numPr>
          <w:ilvl w:val="0"/>
          <w:numId w:val="2"/>
        </w:numPr>
        <w:rPr>
          <w:rFonts w:ascii="Arial Narrow" w:hAnsi="Arial Narrow" w:cs="Arial"/>
        </w:rPr>
      </w:pPr>
      <w:r>
        <w:rPr>
          <w:rFonts w:ascii="Arial Narrow" w:hAnsi="Arial Narrow" w:cs="Arial"/>
        </w:rPr>
        <w:t>Alberta human rights commission</w:t>
      </w:r>
      <w:r w:rsidR="00963D5E">
        <w:rPr>
          <w:rFonts w:ascii="Arial Narrow" w:hAnsi="Arial Narrow" w:cs="Arial"/>
        </w:rPr>
        <w:t xml:space="preserve"> </w:t>
      </w:r>
    </w:p>
    <w:p w14:paraId="0048E1F8" w14:textId="77777777" w:rsidR="00D964D6" w:rsidRPr="00D964D6" w:rsidRDefault="00D964D6" w:rsidP="00D964D6">
      <w:pPr>
        <w:pStyle w:val="ListParagraph"/>
        <w:ind w:left="1440"/>
        <w:rPr>
          <w:rFonts w:ascii="Arial Narrow" w:hAnsi="Arial Narrow" w:cs="Arial"/>
        </w:rPr>
      </w:pPr>
    </w:p>
    <w:p w14:paraId="100BC724" w14:textId="77777777" w:rsidR="00963D5E" w:rsidRDefault="00180DD6" w:rsidP="007838D2">
      <w:pPr>
        <w:tabs>
          <w:tab w:val="left" w:pos="6499"/>
        </w:tabs>
        <w:rPr>
          <w:rFonts w:ascii="Arial Narrow" w:hAnsi="Arial Narrow" w:cs="Arial"/>
          <w:sz w:val="21"/>
          <w:szCs w:val="21"/>
        </w:rPr>
      </w:pPr>
      <w:r w:rsidRPr="00180DD6">
        <w:rPr>
          <w:rFonts w:ascii="Arial Narrow" w:hAnsi="Arial Narrow" w:cs="Arial"/>
          <w:sz w:val="21"/>
          <w:szCs w:val="21"/>
        </w:rPr>
        <w:t xml:space="preserve">Reviewed and approved by the board on </w:t>
      </w:r>
      <w:r w:rsidR="00486804">
        <w:rPr>
          <w:rFonts w:ascii="Arial Narrow" w:hAnsi="Arial Narrow" w:cs="Arial"/>
          <w:sz w:val="21"/>
          <w:szCs w:val="21"/>
        </w:rPr>
        <w:t>Oct 8</w:t>
      </w:r>
      <w:r w:rsidRPr="00180DD6">
        <w:rPr>
          <w:rFonts w:ascii="Arial Narrow" w:hAnsi="Arial Narrow" w:cs="Arial"/>
          <w:sz w:val="21"/>
          <w:szCs w:val="21"/>
        </w:rPr>
        <w:t>, 2019</w:t>
      </w:r>
    </w:p>
    <w:p w14:paraId="3555F7F3" w14:textId="77777777" w:rsidR="00710B7F" w:rsidRDefault="00963D5E" w:rsidP="007838D2">
      <w:pPr>
        <w:tabs>
          <w:tab w:val="left" w:pos="6499"/>
        </w:tabs>
        <w:rPr>
          <w:rFonts w:ascii="Arial Narrow" w:hAnsi="Arial Narrow" w:cs="Arial"/>
          <w:sz w:val="21"/>
          <w:szCs w:val="21"/>
        </w:rPr>
      </w:pPr>
      <w:r w:rsidRPr="00710B7F">
        <w:rPr>
          <w:rFonts w:ascii="Arial Narrow" w:hAnsi="Arial Narrow" w:cs="Arial"/>
          <w:sz w:val="21"/>
          <w:szCs w:val="21"/>
        </w:rPr>
        <w:t>Reviewed and revised at the planning meeting March 4</w:t>
      </w:r>
      <w:r w:rsidRPr="00710B7F">
        <w:rPr>
          <w:rFonts w:ascii="Arial Narrow" w:hAnsi="Arial Narrow" w:cs="Arial"/>
          <w:sz w:val="21"/>
          <w:szCs w:val="21"/>
          <w:vertAlign w:val="superscript"/>
        </w:rPr>
        <w:t>th</w:t>
      </w:r>
      <w:r w:rsidRPr="00710B7F">
        <w:rPr>
          <w:rFonts w:ascii="Arial Narrow" w:hAnsi="Arial Narrow" w:cs="Arial"/>
          <w:sz w:val="21"/>
          <w:szCs w:val="21"/>
        </w:rPr>
        <w:t xml:space="preserve"> 2020</w:t>
      </w:r>
    </w:p>
    <w:p w14:paraId="709541E3" w14:textId="719152F2" w:rsidR="00180DD6" w:rsidRPr="00710B7F" w:rsidRDefault="00710B7F" w:rsidP="007838D2">
      <w:pPr>
        <w:tabs>
          <w:tab w:val="left" w:pos="6499"/>
        </w:tabs>
        <w:rPr>
          <w:rFonts w:ascii="Arial Narrow" w:hAnsi="Arial Narrow" w:cs="Arial"/>
          <w:sz w:val="21"/>
          <w:szCs w:val="21"/>
        </w:rPr>
      </w:pPr>
      <w:r>
        <w:rPr>
          <w:rFonts w:ascii="Arial Narrow" w:hAnsi="Arial Narrow" w:cs="Arial"/>
          <w:sz w:val="21"/>
          <w:szCs w:val="21"/>
        </w:rPr>
        <w:t>Approved with amendments at the AGM May 5</w:t>
      </w:r>
      <w:r w:rsidRPr="00710B7F">
        <w:rPr>
          <w:rFonts w:ascii="Arial Narrow" w:hAnsi="Arial Narrow" w:cs="Arial"/>
          <w:sz w:val="21"/>
          <w:szCs w:val="21"/>
          <w:vertAlign w:val="superscript"/>
        </w:rPr>
        <w:t>th</w:t>
      </w:r>
      <w:r>
        <w:rPr>
          <w:rFonts w:ascii="Arial Narrow" w:hAnsi="Arial Narrow" w:cs="Arial"/>
          <w:sz w:val="21"/>
          <w:szCs w:val="21"/>
        </w:rPr>
        <w:t xml:space="preserve"> 2020</w:t>
      </w:r>
      <w:r w:rsidR="007838D2" w:rsidRPr="00710B7F">
        <w:rPr>
          <w:rFonts w:ascii="Arial Narrow" w:hAnsi="Arial Narrow" w:cs="Arial"/>
          <w:sz w:val="21"/>
          <w:szCs w:val="21"/>
        </w:rPr>
        <w:tab/>
        <w:t xml:space="preserve"> </w:t>
      </w:r>
    </w:p>
    <w:p w14:paraId="647E9A08" w14:textId="29C8DE12" w:rsidR="00180DD6" w:rsidRDefault="00180DD6" w:rsidP="00710B7F">
      <w:pPr>
        <w:pBdr>
          <w:bottom w:val="single" w:sz="6" w:space="4" w:color="auto"/>
        </w:pBdr>
        <w:rPr>
          <w:rFonts w:ascii="Arial Narrow" w:hAnsi="Arial Narrow" w:cs="Arial"/>
          <w:sz w:val="21"/>
          <w:szCs w:val="21"/>
        </w:rPr>
      </w:pPr>
    </w:p>
    <w:p w14:paraId="6F0B82B5" w14:textId="77777777" w:rsidR="00710B7F" w:rsidRPr="00710B7F" w:rsidRDefault="00710B7F" w:rsidP="00710B7F">
      <w:pPr>
        <w:pBdr>
          <w:bottom w:val="single" w:sz="6" w:space="4" w:color="auto"/>
        </w:pBdr>
        <w:rPr>
          <w:rFonts w:ascii="Arial Narrow" w:hAnsi="Arial Narrow" w:cs="Arial"/>
          <w:sz w:val="21"/>
          <w:szCs w:val="21"/>
        </w:rPr>
      </w:pPr>
      <w:bookmarkStart w:id="0" w:name="_GoBack"/>
      <w:bookmarkEnd w:id="0"/>
    </w:p>
    <w:p w14:paraId="6F281070" w14:textId="77777777" w:rsidR="00710B7F" w:rsidRDefault="00710B7F" w:rsidP="00180DD6">
      <w:pPr>
        <w:rPr>
          <w:rFonts w:ascii="Arial Narrow" w:hAnsi="Arial Narrow" w:cs="Arial"/>
          <w:sz w:val="21"/>
          <w:szCs w:val="21"/>
        </w:rPr>
      </w:pPr>
    </w:p>
    <w:p w14:paraId="54835ED4" w14:textId="210F13C7" w:rsidR="00180DD6" w:rsidRPr="00180DD6" w:rsidRDefault="00180DD6" w:rsidP="00180DD6">
      <w:pPr>
        <w:rPr>
          <w:rFonts w:ascii="Arial Narrow" w:hAnsi="Arial Narrow" w:cs="Arial"/>
          <w:sz w:val="21"/>
          <w:szCs w:val="21"/>
        </w:rPr>
      </w:pPr>
      <w:r>
        <w:rPr>
          <w:rFonts w:ascii="Arial Narrow" w:hAnsi="Arial Narrow" w:cs="Arial"/>
          <w:sz w:val="21"/>
          <w:szCs w:val="21"/>
        </w:rPr>
        <w:t>Randy Lacey, Board Chairperson</w:t>
      </w:r>
    </w:p>
    <w:p w14:paraId="63CE4268" w14:textId="5230D225" w:rsidR="00A84E63" w:rsidRDefault="00A84E63">
      <w:pPr>
        <w:rPr>
          <w:rFonts w:ascii="Arial Narrow" w:hAnsi="Arial Narrow" w:cs="Arial"/>
          <w:sz w:val="21"/>
          <w:szCs w:val="21"/>
        </w:rPr>
      </w:pPr>
    </w:p>
    <w:sectPr w:rsidR="00A8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41E0"/>
    <w:multiLevelType w:val="hybridMultilevel"/>
    <w:tmpl w:val="459E20C4"/>
    <w:lvl w:ilvl="0" w:tplc="4356AE4E">
      <w:start w:val="1"/>
      <w:numFmt w:val="decimal"/>
      <w:lvlText w:val="%1."/>
      <w:lvlJc w:val="left"/>
      <w:pPr>
        <w:ind w:left="720" w:hanging="360"/>
      </w:pPr>
      <w:rPr>
        <w:rFonts w:ascii="Arial Narrow" w:eastAsia="Calibri" w:hAnsi="Arial Narrow" w:cs="Arial"/>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F870D3"/>
    <w:multiLevelType w:val="hybridMultilevel"/>
    <w:tmpl w:val="3A82EE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51"/>
    <w:rsid w:val="00136EDE"/>
    <w:rsid w:val="00151CF8"/>
    <w:rsid w:val="00180DD6"/>
    <w:rsid w:val="002A5101"/>
    <w:rsid w:val="002E3FF9"/>
    <w:rsid w:val="00323A09"/>
    <w:rsid w:val="00426C3C"/>
    <w:rsid w:val="00436B74"/>
    <w:rsid w:val="00460E6D"/>
    <w:rsid w:val="00465351"/>
    <w:rsid w:val="00486804"/>
    <w:rsid w:val="004C111B"/>
    <w:rsid w:val="005A507D"/>
    <w:rsid w:val="00673722"/>
    <w:rsid w:val="006F3421"/>
    <w:rsid w:val="00710B7F"/>
    <w:rsid w:val="0075273F"/>
    <w:rsid w:val="007838D2"/>
    <w:rsid w:val="00822041"/>
    <w:rsid w:val="008A5589"/>
    <w:rsid w:val="008C0D85"/>
    <w:rsid w:val="00930401"/>
    <w:rsid w:val="00963D5E"/>
    <w:rsid w:val="00973876"/>
    <w:rsid w:val="00A84E63"/>
    <w:rsid w:val="00AC2BA2"/>
    <w:rsid w:val="00AE6945"/>
    <w:rsid w:val="00B4036C"/>
    <w:rsid w:val="00B97675"/>
    <w:rsid w:val="00BC6131"/>
    <w:rsid w:val="00C7435E"/>
    <w:rsid w:val="00D964D6"/>
    <w:rsid w:val="00DB2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B76A"/>
  <w15:docId w15:val="{C91CF9FD-28A3-4451-A60C-90AA9CF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51"/>
    <w:pPr>
      <w:ind w:left="720"/>
      <w:contextualSpacing/>
    </w:pPr>
  </w:style>
  <w:style w:type="character" w:styleId="CommentReference">
    <w:name w:val="annotation reference"/>
    <w:basedOn w:val="DefaultParagraphFont"/>
    <w:uiPriority w:val="99"/>
    <w:semiHidden/>
    <w:unhideWhenUsed/>
    <w:rsid w:val="00465351"/>
    <w:rPr>
      <w:sz w:val="16"/>
      <w:szCs w:val="16"/>
    </w:rPr>
  </w:style>
  <w:style w:type="paragraph" w:styleId="CommentText">
    <w:name w:val="annotation text"/>
    <w:basedOn w:val="Normal"/>
    <w:link w:val="CommentTextChar"/>
    <w:uiPriority w:val="99"/>
    <w:semiHidden/>
    <w:unhideWhenUsed/>
    <w:rsid w:val="00465351"/>
    <w:pPr>
      <w:spacing w:line="240" w:lineRule="auto"/>
    </w:pPr>
    <w:rPr>
      <w:sz w:val="20"/>
      <w:szCs w:val="20"/>
    </w:rPr>
  </w:style>
  <w:style w:type="character" w:customStyle="1" w:styleId="CommentTextChar">
    <w:name w:val="Comment Text Char"/>
    <w:basedOn w:val="DefaultParagraphFont"/>
    <w:link w:val="CommentText"/>
    <w:uiPriority w:val="99"/>
    <w:semiHidden/>
    <w:rsid w:val="00465351"/>
    <w:rPr>
      <w:sz w:val="20"/>
      <w:szCs w:val="20"/>
    </w:rPr>
  </w:style>
  <w:style w:type="paragraph" w:styleId="BalloonText">
    <w:name w:val="Balloon Text"/>
    <w:basedOn w:val="Normal"/>
    <w:link w:val="BalloonTextChar"/>
    <w:uiPriority w:val="99"/>
    <w:semiHidden/>
    <w:unhideWhenUsed/>
    <w:rsid w:val="0046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51"/>
    <w:rPr>
      <w:rFonts w:ascii="Tahoma" w:hAnsi="Tahoma" w:cs="Tahoma"/>
      <w:sz w:val="16"/>
      <w:szCs w:val="16"/>
    </w:rPr>
  </w:style>
  <w:style w:type="paragraph" w:styleId="Header">
    <w:name w:val="header"/>
    <w:basedOn w:val="Normal"/>
    <w:link w:val="HeaderChar"/>
    <w:uiPriority w:val="99"/>
    <w:unhideWhenUsed/>
    <w:rsid w:val="00A84E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84E63"/>
    <w:rPr>
      <w:rFonts w:ascii="Calibri" w:eastAsia="Calibri" w:hAnsi="Calibri" w:cs="Times New Roman"/>
    </w:rPr>
  </w:style>
  <w:style w:type="paragraph" w:styleId="Footer">
    <w:name w:val="footer"/>
    <w:basedOn w:val="Normal"/>
    <w:link w:val="FooterChar"/>
    <w:uiPriority w:val="99"/>
    <w:unhideWhenUsed/>
    <w:rsid w:val="00A84E6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84E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57AB-D5BD-45E9-89AF-69975F46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Mary</cp:lastModifiedBy>
  <cp:revision>15</cp:revision>
  <cp:lastPrinted>2020-05-22T01:14:00Z</cp:lastPrinted>
  <dcterms:created xsi:type="dcterms:W3CDTF">2019-09-13T23:21:00Z</dcterms:created>
  <dcterms:modified xsi:type="dcterms:W3CDTF">2020-05-22T01:17:00Z</dcterms:modified>
</cp:coreProperties>
</file>